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27" w:rsidRDefault="004A2827" w:rsidP="004A2827"/>
    <w:p w:rsidR="004A2827" w:rsidRDefault="004A2827" w:rsidP="004A2827"/>
    <w:p w:rsidR="004A2827" w:rsidRPr="009D44BB" w:rsidRDefault="004A2827" w:rsidP="004A2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9D44BB">
        <w:rPr>
          <w:rFonts w:ascii="Times New Roman" w:eastAsia="Times New Roman" w:hAnsi="Times New Roman" w:cs="Times New Roman"/>
          <w:b/>
          <w:sz w:val="56"/>
          <w:szCs w:val="56"/>
        </w:rPr>
        <w:t>П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УБЛИЧНЫЙ ДОКЛАД</w:t>
      </w:r>
    </w:p>
    <w:p w:rsidR="004A2827" w:rsidRPr="009D44BB" w:rsidRDefault="004A2827" w:rsidP="004A282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D44BB">
        <w:rPr>
          <w:rFonts w:ascii="Times New Roman" w:eastAsia="Times New Roman" w:hAnsi="Times New Roman" w:cs="Times New Roman"/>
          <w:b/>
          <w:sz w:val="56"/>
          <w:szCs w:val="56"/>
        </w:rPr>
        <w:t xml:space="preserve">муниципального </w:t>
      </w:r>
      <w:r>
        <w:rPr>
          <w:rFonts w:ascii="Times New Roman" w:hAnsi="Times New Roman" w:cs="Times New Roman"/>
          <w:b/>
          <w:sz w:val="56"/>
          <w:szCs w:val="56"/>
        </w:rPr>
        <w:t>казен</w:t>
      </w:r>
      <w:r w:rsidRPr="009D44BB">
        <w:rPr>
          <w:rFonts w:ascii="Times New Roman" w:hAnsi="Times New Roman" w:cs="Times New Roman"/>
          <w:b/>
          <w:sz w:val="56"/>
          <w:szCs w:val="56"/>
        </w:rPr>
        <w:t xml:space="preserve">ного </w:t>
      </w:r>
      <w:r>
        <w:rPr>
          <w:rFonts w:ascii="Times New Roman" w:hAnsi="Times New Roman" w:cs="Times New Roman"/>
          <w:b/>
          <w:sz w:val="56"/>
          <w:szCs w:val="56"/>
        </w:rPr>
        <w:t>обще</w:t>
      </w:r>
      <w:r w:rsidRPr="009D44BB">
        <w:rPr>
          <w:rFonts w:ascii="Times New Roman" w:eastAsia="Times New Roman" w:hAnsi="Times New Roman" w:cs="Times New Roman"/>
          <w:b/>
          <w:sz w:val="56"/>
          <w:szCs w:val="56"/>
        </w:rPr>
        <w:t>образо</w:t>
      </w:r>
      <w:r w:rsidRPr="009D44BB">
        <w:rPr>
          <w:rFonts w:ascii="Times New Roman" w:hAnsi="Times New Roman" w:cs="Times New Roman"/>
          <w:b/>
          <w:sz w:val="56"/>
          <w:szCs w:val="56"/>
        </w:rPr>
        <w:t xml:space="preserve">вательного учреждения </w:t>
      </w:r>
      <w:r>
        <w:rPr>
          <w:rFonts w:ascii="Times New Roman" w:hAnsi="Times New Roman" w:cs="Times New Roman"/>
          <w:b/>
          <w:sz w:val="56"/>
          <w:szCs w:val="56"/>
        </w:rPr>
        <w:t>«Сосновская средняя общеобразовательная</w:t>
      </w:r>
      <w:r w:rsidRPr="009D44BB">
        <w:rPr>
          <w:rFonts w:ascii="Times New Roman" w:hAnsi="Times New Roman" w:cs="Times New Roman"/>
          <w:b/>
          <w:sz w:val="56"/>
          <w:szCs w:val="56"/>
        </w:rPr>
        <w:t xml:space="preserve"> школ</w:t>
      </w:r>
      <w:r>
        <w:rPr>
          <w:rFonts w:ascii="Times New Roman" w:hAnsi="Times New Roman" w:cs="Times New Roman"/>
          <w:b/>
          <w:sz w:val="56"/>
          <w:szCs w:val="56"/>
        </w:rPr>
        <w:t>а»</w:t>
      </w:r>
      <w:r w:rsidRPr="009D44BB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Руднянского муниципального района  Волгоградской области</w:t>
      </w:r>
    </w:p>
    <w:p w:rsidR="004A2827" w:rsidRPr="009D44BB" w:rsidRDefault="004A2827" w:rsidP="004A282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 2014</w:t>
      </w:r>
      <w:r w:rsidRPr="009D44BB">
        <w:rPr>
          <w:rFonts w:ascii="Times New Roman" w:eastAsia="Times New Roman" w:hAnsi="Times New Roman" w:cs="Times New Roman"/>
          <w:b/>
          <w:sz w:val="56"/>
          <w:szCs w:val="56"/>
        </w:rPr>
        <w:t xml:space="preserve"> год.</w:t>
      </w:r>
    </w:p>
    <w:p w:rsidR="004A2827" w:rsidRPr="009D44BB" w:rsidRDefault="004A2827" w:rsidP="004A282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lastRenderedPageBreak/>
        <w:t>1. Введение.</w:t>
      </w:r>
    </w:p>
    <w:p w:rsidR="004A2827" w:rsidRPr="009D44BB" w:rsidRDefault="004A2827" w:rsidP="004A28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 xml:space="preserve">         Публичный доклад подготовлен  </w:t>
      </w:r>
      <w:r w:rsidRPr="009D44BB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казен</w:t>
      </w:r>
      <w:r w:rsidRPr="009D44BB">
        <w:rPr>
          <w:rFonts w:ascii="Times New Roman" w:hAnsi="Times New Roman" w:cs="Times New Roman"/>
          <w:sz w:val="24"/>
          <w:szCs w:val="24"/>
        </w:rPr>
        <w:t xml:space="preserve">ного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Pr="009D44BB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«Сосновская средняя общеобразовательная школа»</w:t>
      </w:r>
      <w:r w:rsidRPr="009D44BB">
        <w:rPr>
          <w:rFonts w:ascii="Times New Roman" w:hAnsi="Times New Roman" w:cs="Times New Roman"/>
          <w:sz w:val="24"/>
          <w:szCs w:val="24"/>
        </w:rPr>
        <w:t xml:space="preserve"> Руднянского муниципального района Волгоградской области (далее школ</w:t>
      </w:r>
      <w:r w:rsidR="0067523A">
        <w:rPr>
          <w:rFonts w:ascii="Times New Roman" w:hAnsi="Times New Roman" w:cs="Times New Roman"/>
          <w:sz w:val="24"/>
          <w:szCs w:val="24"/>
        </w:rPr>
        <w:t>а</w:t>
      </w:r>
      <w:r w:rsidRPr="009D44BB">
        <w:rPr>
          <w:rFonts w:ascii="Times New Roman" w:hAnsi="Times New Roman" w:cs="Times New Roman"/>
          <w:sz w:val="24"/>
          <w:szCs w:val="24"/>
        </w:rPr>
        <w:t xml:space="preserve">) </w:t>
      </w:r>
      <w:r w:rsidRPr="009D44BB">
        <w:rPr>
          <w:rFonts w:ascii="Times New Roman" w:eastAsia="Times New Roman" w:hAnsi="Times New Roman" w:cs="Times New Roman"/>
          <w:sz w:val="24"/>
          <w:szCs w:val="24"/>
        </w:rPr>
        <w:t>с целью обеспечения информационной открытости и прозрачности образовательного процесса.</w:t>
      </w:r>
    </w:p>
    <w:p w:rsidR="004A2827" w:rsidRPr="009D44BB" w:rsidRDefault="004A2827" w:rsidP="004A2827">
      <w:pPr>
        <w:shd w:val="clear" w:color="auto" w:fill="FFFFFF"/>
        <w:spacing w:before="35" w:after="35" w:line="34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</w:t>
      </w:r>
      <w:r w:rsidRPr="009D44BB">
        <w:rPr>
          <w:rFonts w:ascii="Times New Roman" w:eastAsia="Times New Roman" w:hAnsi="Times New Roman" w:cs="Times New Roman"/>
          <w:sz w:val="24"/>
          <w:szCs w:val="24"/>
        </w:rPr>
        <w:t>В докладе представлена структура административного и общественно-государственного управления школой, рассказывается о ходе реализации Программы развития школы, и подводятся промежуточные итоги её реализации. Сформулированы цели и задачи деятельности образовательного учреждения, указана динамика её результатов и основные проблемы. Освещены вопросы финансового и материально-технического обеспечения, обеспечения условий охраны здоровья детей, развития информационного пространства образовательного учреждения, качества обучения и воспитания.</w:t>
      </w:r>
    </w:p>
    <w:p w:rsidR="004A2827" w:rsidRPr="009D44BB" w:rsidRDefault="004A2827" w:rsidP="004A2827">
      <w:pPr>
        <w:shd w:val="clear" w:color="auto" w:fill="FFFFFF"/>
        <w:spacing w:before="35" w:after="35" w:line="34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В контексте современной модели образования и национальной образовательной инициативы «Наша новая школа» намечены перспективы развития нашей школы.</w:t>
      </w:r>
    </w:p>
    <w:p w:rsidR="004A2827" w:rsidRPr="009D44BB" w:rsidRDefault="004A2827" w:rsidP="004A2827">
      <w:pPr>
        <w:shd w:val="clear" w:color="auto" w:fill="FFFFFF"/>
        <w:spacing w:before="35" w:after="35" w:line="34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Цель публичного доклада – презентация результатов, потенциала и условий функционирования школы, анализ проблем и направлений развития. Кроме того, публичный доклад для нас – это эффективный способ самооценки.</w:t>
      </w:r>
    </w:p>
    <w:p w:rsidR="004A2827" w:rsidRPr="009D44BB" w:rsidRDefault="004A2827" w:rsidP="004A2827">
      <w:pPr>
        <w:shd w:val="clear" w:color="auto" w:fill="FFFFFF"/>
        <w:spacing w:before="35" w:after="35" w:line="347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В докладе мы постараемся ответить на вопросы: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        Что мы собой представляем, в чём наше отличие от других школ;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        Каковы наши цели;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        Каков уровень ресурсного обеспечения школы, как мы используем имеющиеся ресурсы и поступающие средства;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        Кто наши партнёры;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        Чего мы достигли и что планируем сделать</w:t>
      </w:r>
      <w:r w:rsidRPr="009D44B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A2827" w:rsidRPr="009D44BB" w:rsidRDefault="004A2827" w:rsidP="004A2827">
      <w:pPr>
        <w:shd w:val="clear" w:color="auto" w:fill="FFFFFF"/>
        <w:spacing w:before="35" w:after="35" w:line="347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Публичный доклад содержит следующие разделы: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1.     Краткая история школы.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2.     Особенности образовательного процесса.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3.     Условия осуществления образовательного процесса.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4.     Результаты деятельности образовательного учреждения, качество образования.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5.     Социальная активность и внешние связи учреждения.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6.     Финансово-экономическая деятельность.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7.     Решения, принятые по итогам общественного обсуждения.</w:t>
      </w:r>
    </w:p>
    <w:p w:rsidR="004A2827" w:rsidRPr="009D44BB" w:rsidRDefault="004A2827" w:rsidP="004A2827">
      <w:pPr>
        <w:shd w:val="clear" w:color="auto" w:fill="FFFFFF"/>
        <w:spacing w:before="35" w:after="35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8.     Заключение. Перспективы и планы развития.</w:t>
      </w:r>
    </w:p>
    <w:p w:rsidR="004A2827" w:rsidRPr="009D44BB" w:rsidRDefault="004A2827" w:rsidP="004A2827">
      <w:pPr>
        <w:shd w:val="clear" w:color="auto" w:fill="FFFFFF"/>
        <w:spacing w:before="35" w:after="35" w:line="347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Доклад рассчитан на широкого читателя. Мы надеемся, что с ним познакомятся наши обучающиеся, их родители, бабушки и дедушки, а так же представители общественности, жители сёла Сосновка,  коллеги из других образовательных учреждений. Поэтому мы постарались  изложить материал простым, неперегруженным специальными терминами языком, снабдить наш доклад яркими и информативными иллюстрациями, таблицами, диаграммами.</w:t>
      </w: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Желаем приятного и полезного прочтения (или просмотра)!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Юридический  и фактический адрес школы:</w:t>
      </w:r>
      <w:r w:rsidRPr="009D44BB">
        <w:rPr>
          <w:rFonts w:ascii="Times New Roman" w:hAnsi="Times New Roman" w:cs="Times New Roman"/>
          <w:sz w:val="24"/>
          <w:szCs w:val="24"/>
        </w:rPr>
        <w:t xml:space="preserve"> 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403619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Волгоградская  область,  Руднянский  район,  село  Сосновка,  улица  Пионерская, 8 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Тел. 8-844-53-7-55-18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44BB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44BB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r w:rsidRPr="009D44BB">
        <w:rPr>
          <w:rFonts w:ascii="Times New Roman" w:hAnsi="Times New Roman" w:cs="Times New Roman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9D44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D4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4BB">
        <w:rPr>
          <w:rFonts w:ascii="Times New Roman" w:hAnsi="Times New Roman" w:cs="Times New Roman"/>
          <w:color w:val="000000"/>
          <w:sz w:val="24"/>
          <w:szCs w:val="24"/>
          <w:lang w:val="en-US"/>
        </w:rPr>
        <w:t>sosnovschool</w:t>
      </w:r>
      <w:proofErr w:type="spellEnd"/>
      <w:r w:rsidRPr="009D44BB">
        <w:rPr>
          <w:rFonts w:ascii="Times New Roman" w:hAnsi="Times New Roman" w:cs="Times New Roman"/>
          <w:color w:val="000000"/>
          <w:sz w:val="24"/>
          <w:szCs w:val="24"/>
        </w:rPr>
        <w:t>2008@</w:t>
      </w:r>
      <w:proofErr w:type="spellStart"/>
      <w:r w:rsidRPr="009D44BB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9D44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D44B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4A2827" w:rsidRPr="009D44BB" w:rsidRDefault="004A2827" w:rsidP="004A282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</w:rPr>
        <w:t>редителем муниципального  казен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 учреждения  </w:t>
      </w:r>
      <w:r w:rsidR="00151B29">
        <w:rPr>
          <w:rFonts w:ascii="Times New Roman" w:hAnsi="Times New Roman" w:cs="Times New Roman"/>
          <w:color w:val="000000"/>
          <w:sz w:val="24"/>
          <w:szCs w:val="24"/>
        </w:rPr>
        <w:t>«Сосновская   средняя  общеобразовательная  школа»</w:t>
      </w:r>
      <w:r w:rsidR="0067523A">
        <w:rPr>
          <w:rFonts w:ascii="Times New Roman" w:hAnsi="Times New Roman" w:cs="Times New Roman"/>
          <w:color w:val="000000"/>
          <w:sz w:val="24"/>
          <w:szCs w:val="24"/>
        </w:rPr>
        <w:t xml:space="preserve"> Руднянского муниципального района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являетс</w:t>
      </w:r>
      <w:r w:rsidR="00151B29">
        <w:rPr>
          <w:rFonts w:ascii="Times New Roman" w:hAnsi="Times New Roman" w:cs="Times New Roman"/>
          <w:color w:val="000000"/>
          <w:sz w:val="24"/>
          <w:szCs w:val="24"/>
        </w:rPr>
        <w:t>я Администрация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Руднянского  муниципального района Волгоградской области. Структура управления школой традиционна. Административное управление школой осуществляют директор и его заместитель по УВР. Основной функцией директора является координация всех участников образовательного процесса на достижение стратегической и тактической целей. Заместитель директора по УВР осуществляет оперативное управление образовательным процессом и так же, как и директор, осуществляет функции планирования, организации, мотивации, контроля.</w:t>
      </w:r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A2827" w:rsidRPr="009D44BB" w:rsidRDefault="00151B29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  казен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 учреждение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>Сосновская  средняя  общеобразовательная  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свою деятельность  на основе Устава</w:t>
      </w:r>
      <w:r w:rsidR="004A2827" w:rsidRPr="009D4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A2827" w:rsidRPr="009D44BB">
        <w:rPr>
          <w:rFonts w:ascii="Times New Roman" w:hAnsi="Times New Roman" w:cs="Times New Roman"/>
          <w:sz w:val="24"/>
          <w:szCs w:val="24"/>
        </w:rPr>
        <w:t xml:space="preserve">и документов, выданных Комитетом по образованию Администрации Волгоградской области: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>- лицензии  № 000493 серия 34 ОД от 08 декабря 2011 года</w:t>
      </w:r>
      <w:r w:rsidRPr="009D44BB">
        <w:rPr>
          <w:rFonts w:ascii="Times New Roman" w:hAnsi="Times New Roman" w:cs="Times New Roman"/>
          <w:sz w:val="24"/>
          <w:szCs w:val="24"/>
        </w:rPr>
        <w:t xml:space="preserve">, подтверждающей право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ведения образовательной деятельности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- свидетельства о государственной аккредитации  № 000441 серия 34 ГА от </w:t>
      </w:r>
      <w:r w:rsidRPr="009D44BB">
        <w:rPr>
          <w:rFonts w:ascii="Times New Roman" w:hAnsi="Times New Roman" w:cs="Times New Roman"/>
          <w:sz w:val="24"/>
          <w:szCs w:val="24"/>
        </w:rPr>
        <w:t>05 марта 2012 года.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Школа реализует программы начального общего образования, основного общего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44BB">
        <w:rPr>
          <w:rFonts w:ascii="Times New Roman" w:hAnsi="Times New Roman" w:cs="Times New Roman"/>
          <w:sz w:val="24"/>
          <w:szCs w:val="24"/>
        </w:rPr>
        <w:t xml:space="preserve">образования, среднего  общего образования, дополнительного образования детей (художественно-эстетическое, естественнонаучное, эколого-биологическое, физкультурно-спортивное, туристско-краеведческое, военно-патриотическое, социально-педагогическое). </w:t>
      </w:r>
      <w:proofErr w:type="gramEnd"/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Высшим коллегиальным органом управления школой является Управляющий Совет,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44BB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полномочия по решению вопросов функционирования и развития школы,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реализующий принцип демократического, государственно-общественного характера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управления образованием.</w:t>
      </w:r>
    </w:p>
    <w:p w:rsidR="004A2827" w:rsidRPr="009D44BB" w:rsidRDefault="004A2827" w:rsidP="004A282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     Кроме того, к общественным органам управления школы относится педагогический Совет, родительский комитет, Школьный парламент (детский орган самоуправления)</w:t>
      </w:r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4A2827" w:rsidRPr="009D44BB" w:rsidRDefault="007C6D17" w:rsidP="0067523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Муниципальное  казен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color w:val="000000"/>
          <w:sz w:val="24"/>
          <w:szCs w:val="24"/>
        </w:rPr>
        <w:t>обше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 учреждение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Сосновская  средняя </w:t>
      </w:r>
      <w:r w:rsidR="0067523A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>еобразовательная  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расположена на территории Сосновского сельского поселения  Руднянского  муниципального района Волгоградской области в восточной части села, на пересечении улиц Пионерской и Молодежной. Территория школы граничит с территорией стадиона и детского сада, образуя единый территориальный массив.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A2827" w:rsidRPr="009D44BB" w:rsidRDefault="004A2827" w:rsidP="004A282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t>2. Краткая история школы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 Школа была основана в 1935 году на базе церковно-приходской школы и имела всего 5 классов. Сохранились имена первых учителей: Овечкин Василий Васильевич и Казанская Зоя Алексеевна. В 1947 году школа стала семилетней, её директором была Курдюкова Анастасия Николаевна.</w:t>
      </w:r>
    </w:p>
    <w:p w:rsidR="004A2827" w:rsidRPr="009D44BB" w:rsidRDefault="004A2827" w:rsidP="004A282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С 1950 года директором школы стал Плющенко Павел Андреевич. Под его руководством в 1959 году было построено второе здание школы. В старом здании учились начальные классы, в новом – учащиеся  5 - 8 классов. Около 9 лет работал директором новой школы 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Хохлов Михаил Дмитриевич. После его сменил Шаталин Николай Сергеевич, затем Щербакова Любовь Ефремовна. В 1972 году было построено новое здание школы, которое </w:t>
      </w:r>
      <w:proofErr w:type="gramStart"/>
      <w:r w:rsidRPr="009D44BB">
        <w:rPr>
          <w:rFonts w:ascii="Times New Roman" w:hAnsi="Times New Roman" w:cs="Times New Roman"/>
          <w:color w:val="000000"/>
          <w:sz w:val="24"/>
          <w:szCs w:val="24"/>
        </w:rPr>
        <w:t>существует и по сей</w:t>
      </w:r>
      <w:proofErr w:type="gramEnd"/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день. В 1975 году директором  школы стала Болотина Лидия Гавриловна. До 1989 года школа была девятилетней, затем была реорганизована в </w:t>
      </w:r>
      <w:proofErr w:type="gramStart"/>
      <w:r w:rsidRPr="009D44BB">
        <w:rPr>
          <w:rFonts w:ascii="Times New Roman" w:hAnsi="Times New Roman" w:cs="Times New Roman"/>
          <w:color w:val="000000"/>
          <w:sz w:val="24"/>
          <w:szCs w:val="24"/>
        </w:rPr>
        <w:t>среднюю</w:t>
      </w:r>
      <w:proofErr w:type="gramEnd"/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A2827" w:rsidRPr="009D44BB" w:rsidRDefault="004A2827" w:rsidP="004A282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показывает высокий образовательный уровень. Ученики школы Болотин Юрий и Осечкин Евгений принимали участие во всероссийских предметных олимпиадах. Худолеев Игорь на протяжении двух лет защищает честь школы на областной олимпиаде по экологии, где показывает средние результаты.</w:t>
      </w:r>
    </w:p>
    <w:p w:rsidR="004A2827" w:rsidRPr="009D44BB" w:rsidRDefault="004A2827" w:rsidP="004A282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 Со 2 мая 2007 года  по 24 октября 2010 года руководила школой</w:t>
      </w:r>
      <w:r w:rsidR="00060CEA">
        <w:rPr>
          <w:rFonts w:ascii="Times New Roman" w:hAnsi="Times New Roman" w:cs="Times New Roman"/>
          <w:color w:val="000000"/>
          <w:sz w:val="24"/>
          <w:szCs w:val="24"/>
        </w:rPr>
        <w:t xml:space="preserve"> Дубовова Елена Николаевна. С 25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2010 года школой руководит Воронцов Александр Дмитриевич.</w:t>
      </w:r>
    </w:p>
    <w:p w:rsidR="004A2827" w:rsidRPr="009D44BB" w:rsidRDefault="004A2827" w:rsidP="004A282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827" w:rsidRPr="009D44BB" w:rsidRDefault="004A2827" w:rsidP="004A2827">
      <w:pPr>
        <w:tabs>
          <w:tab w:val="left" w:pos="900"/>
        </w:tabs>
        <w:spacing w:before="45" w:line="288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t>3. Общая характеристика участников образовательного процесса</w:t>
      </w:r>
    </w:p>
    <w:p w:rsidR="004A2827" w:rsidRPr="009D44BB" w:rsidRDefault="004A2827" w:rsidP="004A2827">
      <w:pPr>
        <w:tabs>
          <w:tab w:val="left" w:pos="900"/>
        </w:tabs>
        <w:spacing w:before="45" w:line="288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</w:t>
      </w:r>
      <w:proofErr w:type="gramStart"/>
      <w:r w:rsidRPr="009D44B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D44BB">
        <w:rPr>
          <w:rFonts w:ascii="Times New Roman" w:hAnsi="Times New Roman" w:cs="Times New Roman"/>
          <w:color w:val="000000"/>
          <w:sz w:val="24"/>
          <w:szCs w:val="24"/>
        </w:rPr>
        <w:t>: </w:t>
      </w:r>
    </w:p>
    <w:p w:rsidR="004A2827" w:rsidRPr="009D44BB" w:rsidRDefault="004A2827" w:rsidP="004A2827">
      <w:pPr>
        <w:pStyle w:val="msonospacing0"/>
        <w:spacing w:before="0" w:beforeAutospacing="0" w:after="0" w:afterAutospacing="0" w:line="276" w:lineRule="auto"/>
      </w:pPr>
      <w:r w:rsidRPr="009D44BB">
        <w:t>   Образовательный процесс направлен на удовлетворение различных образовательных запросов учащихся и их родителей.</w:t>
      </w:r>
    </w:p>
    <w:p w:rsidR="004A2827" w:rsidRPr="009D44BB" w:rsidRDefault="004A2827" w:rsidP="004A2827">
      <w:pPr>
        <w:pStyle w:val="msonospacing0"/>
        <w:spacing w:before="0" w:beforeAutospacing="0" w:after="0" w:afterAutospacing="0" w:line="276" w:lineRule="auto"/>
      </w:pPr>
      <w:r w:rsidRPr="009D44BB">
        <w:t>   Анализ актуального социального заказа позволяет выделить следующие характерные особенности:</w:t>
      </w:r>
    </w:p>
    <w:p w:rsidR="004A2827" w:rsidRPr="009D44BB" w:rsidRDefault="004A2827" w:rsidP="004A2827">
      <w:pPr>
        <w:pStyle w:val="msonospacing0"/>
        <w:spacing w:before="0" w:beforeAutospacing="0" w:after="0" w:afterAutospacing="0" w:line="276" w:lineRule="auto"/>
      </w:pPr>
      <w:r w:rsidRPr="009D44BB">
        <w:t>1. Контингент учащихся неоднороден. Школа не предъявляет при приёме никаких специальных требований к дошкольной подготовке детей, наличию у них каких-либо показателей обученности (умение читать, считать и т.п.), а также не дифференцирует детей по уровню способностей. В результате возникает ситуация поляризации учащихся, отличающихся по темпам работы, возможностям усвоения учебного материала, уровню учебных достижений. Наряду с более способными детьми, демонстрирующими  высокие достижения,  обучаются дети, нуждающиеся в дополнительном сопровождении психолога, логопеда, либо в коррекционных занятиях.</w:t>
      </w:r>
    </w:p>
    <w:p w:rsidR="004A2827" w:rsidRPr="009D44BB" w:rsidRDefault="004A2827" w:rsidP="004A2827">
      <w:pPr>
        <w:pStyle w:val="msonospacing0"/>
        <w:spacing w:before="0" w:beforeAutospacing="0" w:after="0" w:afterAutospacing="0" w:line="276" w:lineRule="auto"/>
      </w:pPr>
      <w:r w:rsidRPr="009D44BB">
        <w:t>2. Школа оказывает образовательные услуги семьям, проживающим в Сосновском сельском поселении.  Их  требования к школе ориентированы на индивидуальные особенности ребёнка.</w:t>
      </w:r>
    </w:p>
    <w:p w:rsidR="004A2827" w:rsidRPr="009D44BB" w:rsidRDefault="004A2827" w:rsidP="004A2827">
      <w:pPr>
        <w:pStyle w:val="msonospacing0"/>
        <w:spacing w:before="0" w:beforeAutospacing="0" w:after="0" w:afterAutospacing="0" w:line="276" w:lineRule="auto"/>
      </w:pPr>
      <w:r w:rsidRPr="009D44BB">
        <w:t>   Таким образом, педагогический коллектив школы стремится выполнить социальный заказ.</w:t>
      </w:r>
    </w:p>
    <w:p w:rsidR="004A2827" w:rsidRPr="009D44BB" w:rsidRDefault="00060CEA" w:rsidP="004A2827">
      <w:pPr>
        <w:tabs>
          <w:tab w:val="left" w:pos="90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2013–14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в школе обучались </w:t>
      </w:r>
      <w:r w:rsidR="00757327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4A2827"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в 8 классах-комплектах.</w:t>
      </w:r>
    </w:p>
    <w:p w:rsidR="004A2827" w:rsidRPr="009D44BB" w:rsidRDefault="004A2827" w:rsidP="004A2827">
      <w:pPr>
        <w:pStyle w:val="msonospacing0"/>
        <w:spacing w:before="0" w:beforeAutospacing="0" w:after="0" w:afterAutospacing="0" w:line="276" w:lineRule="auto"/>
      </w:pPr>
      <w:r w:rsidRPr="009D44BB">
        <w:rPr>
          <w:color w:val="000000"/>
        </w:rPr>
        <w:t>Средняя наполняемость классов – 4 человека.</w:t>
      </w:r>
      <w:r w:rsidRPr="009D44BB">
        <w:t xml:space="preserve"> Отмечается стабильность количества учащихся на протяжении нескольких лет. Администрация школы, педагогический коллектив  проводят большую работу по сохранению контингента учащихся.</w:t>
      </w:r>
    </w:p>
    <w:p w:rsidR="004A2827" w:rsidRDefault="004A2827" w:rsidP="004A2827">
      <w:pPr>
        <w:pStyle w:val="msonospacing0"/>
        <w:spacing w:before="0" w:beforeAutospacing="0" w:after="0" w:afterAutospacing="0" w:line="276" w:lineRule="auto"/>
      </w:pPr>
    </w:p>
    <w:p w:rsidR="004A2827" w:rsidRPr="009D44BB" w:rsidRDefault="004A2827" w:rsidP="004A2827">
      <w:pPr>
        <w:pStyle w:val="msonospacing0"/>
        <w:spacing w:before="0" w:beforeAutospacing="0" w:after="0" w:afterAutospacing="0" w:line="276" w:lineRule="auto"/>
      </w:pPr>
      <w:r w:rsidRPr="009D44BB">
        <w:rPr>
          <w:noProof/>
        </w:rPr>
        <w:drawing>
          <wp:inline distT="0" distB="0" distL="0" distR="0">
            <wp:extent cx="4724400" cy="1257300"/>
            <wp:effectExtent l="19050" t="0" r="19050" b="762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473C" w:rsidRDefault="00E2473C" w:rsidP="004A2827">
      <w:pPr>
        <w:tabs>
          <w:tab w:val="left" w:pos="900"/>
        </w:tabs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2827" w:rsidRPr="009D44BB" w:rsidRDefault="004A2827" w:rsidP="004A2827">
      <w:pPr>
        <w:tabs>
          <w:tab w:val="left" w:pos="900"/>
        </w:tabs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Динамика численности обучающихся за последние три года</w:t>
      </w:r>
    </w:p>
    <w:p w:rsidR="004A2827" w:rsidRPr="009D44BB" w:rsidRDefault="004A2827" w:rsidP="004A2827">
      <w:pPr>
        <w:tabs>
          <w:tab w:val="left" w:pos="900"/>
        </w:tabs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1"/>
        <w:gridCol w:w="1333"/>
        <w:gridCol w:w="1363"/>
        <w:gridCol w:w="1333"/>
        <w:gridCol w:w="1363"/>
        <w:gridCol w:w="1334"/>
        <w:gridCol w:w="1364"/>
      </w:tblGrid>
      <w:tr w:rsidR="004A2827" w:rsidRPr="009D44BB" w:rsidTr="004A2827"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7" w:rsidRPr="009D44BB" w:rsidRDefault="004A2827" w:rsidP="00D43228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D4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D4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7" w:rsidRPr="009D44BB" w:rsidRDefault="004A2827" w:rsidP="00D43228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D4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D4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7" w:rsidRPr="009D44BB" w:rsidRDefault="004A2827" w:rsidP="00D43228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D4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D4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4A2827" w:rsidRPr="009D44BB" w:rsidTr="004A28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27" w:rsidRPr="009D44BB" w:rsidRDefault="004A2827" w:rsidP="004A28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4A2827" w:rsidRPr="009D44BB" w:rsidRDefault="004A2827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</w:tr>
      <w:tr w:rsidR="00E2473C" w:rsidRPr="009D44BB" w:rsidTr="004A2827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</w:p>
          <w:p w:rsidR="00E2473C" w:rsidRPr="009D44BB" w:rsidRDefault="00E2473C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2473C" w:rsidRPr="009D44BB" w:rsidTr="004A2827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E2473C" w:rsidRPr="009D44BB" w:rsidRDefault="00E2473C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ступени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2D0279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2D0279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2473C" w:rsidRPr="009D44BB" w:rsidTr="004A2827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E2473C" w:rsidRPr="009D44BB" w:rsidRDefault="00E2473C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третьей ступени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2D0279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2D0279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2473C" w:rsidRPr="009D44BB" w:rsidTr="004A2827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E2473C" w:rsidP="007F04DB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2D0279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3C" w:rsidRPr="009D44BB" w:rsidRDefault="002D0279" w:rsidP="004A2827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4A2827" w:rsidRPr="009D44BB" w:rsidRDefault="004A2827" w:rsidP="004A2827">
      <w:pPr>
        <w:tabs>
          <w:tab w:val="left" w:pos="90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A2827" w:rsidRPr="009D44BB" w:rsidRDefault="004A2827" w:rsidP="004A2827">
      <w:pPr>
        <w:tabs>
          <w:tab w:val="left" w:pos="900"/>
        </w:tabs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родителях.</w:t>
      </w:r>
    </w:p>
    <w:p w:rsidR="004A2827" w:rsidRPr="009D44BB" w:rsidRDefault="004A2827" w:rsidP="004A2827">
      <w:pPr>
        <w:tabs>
          <w:tab w:val="left" w:pos="900"/>
        </w:tabs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2827" w:rsidRPr="009D44BB" w:rsidRDefault="004A2827" w:rsidP="004A282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  В нашей школе обучаются дети из семей сельхозпроизводителей (76%),  педагогов (7%),  безработных и домохозяек (17 %).</w:t>
      </w:r>
    </w:p>
    <w:p w:rsidR="004A2827" w:rsidRPr="009D44BB" w:rsidRDefault="004A2827" w:rsidP="004A282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Демографическая ситуация в селе типична для России: наблюдается снижение контингента учащихся в связи со снижением рождаемости. </w:t>
      </w:r>
    </w:p>
    <w:p w:rsidR="004A2827" w:rsidRPr="009D44BB" w:rsidRDefault="004A2827" w:rsidP="004A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Из семей учащихся школы:</w:t>
      </w:r>
    </w:p>
    <w:p w:rsidR="004A2827" w:rsidRPr="009D44BB" w:rsidRDefault="004A2827" w:rsidP="004A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неполных – 2 (8%)</w:t>
      </w:r>
    </w:p>
    <w:p w:rsidR="004A2827" w:rsidRPr="009D44BB" w:rsidRDefault="004A2827" w:rsidP="004A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многодетных – 9 (43%)</w:t>
      </w:r>
    </w:p>
    <w:p w:rsidR="004A2827" w:rsidRPr="009D44BB" w:rsidRDefault="004A2827" w:rsidP="004A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имеющих детей под опекой –  2 (8%)</w:t>
      </w:r>
    </w:p>
    <w:p w:rsidR="004A2827" w:rsidRPr="009D44BB" w:rsidRDefault="004A2827" w:rsidP="004A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неблагополучных – 3 (11%)</w:t>
      </w:r>
    </w:p>
    <w:p w:rsidR="004A2827" w:rsidRPr="009D44BB" w:rsidRDefault="004A2827" w:rsidP="004A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имеющих детей-инвалидов – 1 (4%)</w:t>
      </w:r>
    </w:p>
    <w:p w:rsidR="004A2827" w:rsidRPr="009D44BB" w:rsidRDefault="004A2827" w:rsidP="004A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малообеспеченных – 26 (100%)</w:t>
      </w:r>
    </w:p>
    <w:p w:rsidR="004A2827" w:rsidRPr="009D44BB" w:rsidRDefault="004A2827" w:rsidP="004A2827">
      <w:pPr>
        <w:tabs>
          <w:tab w:val="left" w:pos="90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2827" w:rsidRPr="009D44BB" w:rsidRDefault="004A2827" w:rsidP="004A2827">
      <w:pPr>
        <w:tabs>
          <w:tab w:val="left" w:pos="900"/>
        </w:tabs>
        <w:spacing w:before="45" w:line="288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t>Сведен</w:t>
      </w:r>
      <w:r w:rsidR="00060CEA">
        <w:rPr>
          <w:rFonts w:ascii="Times New Roman" w:hAnsi="Times New Roman" w:cs="Times New Roman"/>
          <w:b/>
          <w:color w:val="000000"/>
          <w:sz w:val="24"/>
          <w:szCs w:val="24"/>
        </w:rPr>
        <w:t>ия о педагогических работниках.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В течение учебного года обеспеченность кадрами составляла 100 %. Школа зарекомендовала себя как образовательное учреждение со </w:t>
      </w:r>
      <w:proofErr w:type="gramStart"/>
      <w:r w:rsidRPr="009D44BB">
        <w:rPr>
          <w:rFonts w:ascii="Times New Roman" w:hAnsi="Times New Roman" w:cs="Times New Roman"/>
          <w:sz w:val="24"/>
          <w:szCs w:val="24"/>
        </w:rPr>
        <w:t>стабильным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высококвалифицированным, творчески работающим педагогическим коллективом.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   Профессиональный уровень педагогических работников может характеризоваться такими показателями: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Высшее образование имеют – 6 человек –  54 %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Среднее профессиональное – 5  человек  - 46 %; </w:t>
      </w:r>
    </w:p>
    <w:p w:rsidR="004A2827" w:rsidRPr="009D44BB" w:rsidRDefault="00060CEA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2827" w:rsidRPr="009D44BB">
        <w:rPr>
          <w:rFonts w:ascii="Times New Roman" w:hAnsi="Times New Roman" w:cs="Times New Roman"/>
          <w:sz w:val="24"/>
          <w:szCs w:val="24"/>
        </w:rPr>
        <w:t xml:space="preserve"> работника  с первой квалификационной категорией – 27 %;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2  работника со второй квалификационной категорией – 18 %.</w:t>
      </w:r>
    </w:p>
    <w:p w:rsidR="004A2827" w:rsidRPr="009D44BB" w:rsidRDefault="004A2827" w:rsidP="004A2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За последние 3 года  7 педагогов (63%) школы обучились на курсах повышения квалификации в Волгоградском государственном институте повышения квалификации и переподготовки работников образования.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Педагогические  работники удостоены наград различного уровня:</w:t>
      </w:r>
    </w:p>
    <w:p w:rsidR="004A2827" w:rsidRPr="009D44BB" w:rsidRDefault="004A2827" w:rsidP="004A2827">
      <w:pPr>
        <w:pStyle w:val="msonospacing0"/>
        <w:spacing w:before="0" w:beforeAutospacing="0" w:after="0" w:afterAutospacing="0" w:line="240" w:lineRule="atLeast"/>
      </w:pPr>
      <w:r w:rsidRPr="009D44BB">
        <w:lastRenderedPageBreak/>
        <w:t xml:space="preserve">1 учитель – награжден грамотой  Министерства образования и науки РФ (9 %)- Савина Т.А..  </w:t>
      </w:r>
    </w:p>
    <w:p w:rsidR="004A2827" w:rsidRPr="009D44BB" w:rsidRDefault="004A2827" w:rsidP="004A28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В 2012-2013 учебном году Благодарственным письмом  Волгоградской областной Думы награждена </w:t>
      </w:r>
      <w:r>
        <w:rPr>
          <w:rFonts w:ascii="Times New Roman" w:hAnsi="Times New Roman" w:cs="Times New Roman"/>
          <w:sz w:val="24"/>
          <w:szCs w:val="24"/>
        </w:rPr>
        <w:t xml:space="preserve">Воронцова Н.В., </w:t>
      </w:r>
      <w:r w:rsidRPr="00F225B6">
        <w:rPr>
          <w:rFonts w:ascii="Times New Roman" w:hAnsi="Times New Roman" w:cs="Times New Roman"/>
          <w:sz w:val="24"/>
          <w:szCs w:val="24"/>
        </w:rPr>
        <w:t>Почётной  грамотой  Главы  Администрации Руднянского муниц</w:t>
      </w:r>
      <w:r w:rsidR="00060CEA">
        <w:rPr>
          <w:rFonts w:ascii="Times New Roman" w:hAnsi="Times New Roman" w:cs="Times New Roman"/>
          <w:sz w:val="24"/>
          <w:szCs w:val="24"/>
        </w:rPr>
        <w:t>ипального района – Чернова Е.В</w:t>
      </w:r>
      <w:r w:rsidRPr="00F225B6">
        <w:rPr>
          <w:rFonts w:ascii="Times New Roman" w:hAnsi="Times New Roman" w:cs="Times New Roman"/>
          <w:sz w:val="24"/>
          <w:szCs w:val="24"/>
        </w:rPr>
        <w:t>.</w:t>
      </w:r>
    </w:p>
    <w:p w:rsidR="004A2827" w:rsidRPr="009D44BB" w:rsidRDefault="004A2827" w:rsidP="004A28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A2827" w:rsidRPr="009D44BB" w:rsidRDefault="004A2827" w:rsidP="004A28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t>Стаж работы педагогов</w:t>
      </w:r>
    </w:p>
    <w:p w:rsidR="004A2827" w:rsidRPr="009D44BB" w:rsidRDefault="004A2827" w:rsidP="004A28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4"/>
        <w:gridCol w:w="2580"/>
        <w:gridCol w:w="3420"/>
      </w:tblGrid>
      <w:tr w:rsidR="004A2827" w:rsidRPr="009D44BB" w:rsidTr="004A2827">
        <w:trPr>
          <w:trHeight w:val="520"/>
        </w:trPr>
        <w:tc>
          <w:tcPr>
            <w:tcW w:w="2734" w:type="dxa"/>
          </w:tcPr>
          <w:p w:rsidR="004A2827" w:rsidRPr="009D44BB" w:rsidRDefault="004A2827" w:rsidP="004A282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80" w:type="dxa"/>
          </w:tcPr>
          <w:p w:rsidR="004A2827" w:rsidRPr="009D44BB" w:rsidRDefault="004A2827" w:rsidP="004A282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3420" w:type="dxa"/>
          </w:tcPr>
          <w:p w:rsidR="004A2827" w:rsidRPr="009D44BB" w:rsidRDefault="004A2827" w:rsidP="004A282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A2827" w:rsidRPr="009D44BB" w:rsidRDefault="004A2827" w:rsidP="004A282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proofErr w:type="gramStart"/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44B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A2827" w:rsidRPr="009D44BB" w:rsidTr="004A2827">
        <w:trPr>
          <w:trHeight w:val="480"/>
        </w:trPr>
        <w:tc>
          <w:tcPr>
            <w:tcW w:w="2734" w:type="dxa"/>
          </w:tcPr>
          <w:p w:rsidR="004A2827" w:rsidRPr="009D44BB" w:rsidRDefault="004A2827" w:rsidP="004A2827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6 – 10 лет</w:t>
            </w:r>
          </w:p>
        </w:tc>
        <w:tc>
          <w:tcPr>
            <w:tcW w:w="2580" w:type="dxa"/>
          </w:tcPr>
          <w:p w:rsidR="004A2827" w:rsidRPr="009D44BB" w:rsidRDefault="004A2827" w:rsidP="004A282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4A2827" w:rsidRPr="009D44BB" w:rsidRDefault="004A2827" w:rsidP="004A282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 xml:space="preserve"> 27%</w:t>
            </w:r>
          </w:p>
        </w:tc>
      </w:tr>
      <w:tr w:rsidR="004A2827" w:rsidRPr="009D44BB" w:rsidTr="004A2827">
        <w:trPr>
          <w:trHeight w:val="580"/>
        </w:trPr>
        <w:tc>
          <w:tcPr>
            <w:tcW w:w="2734" w:type="dxa"/>
          </w:tcPr>
          <w:p w:rsidR="004A2827" w:rsidRPr="009D44BB" w:rsidRDefault="004A2827" w:rsidP="004A2827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 xml:space="preserve">16 – 20 лет  </w:t>
            </w:r>
          </w:p>
        </w:tc>
        <w:tc>
          <w:tcPr>
            <w:tcW w:w="2580" w:type="dxa"/>
          </w:tcPr>
          <w:p w:rsidR="004A2827" w:rsidRPr="009D44BB" w:rsidRDefault="004A2827" w:rsidP="004A282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4A2827" w:rsidRPr="009D44BB" w:rsidRDefault="004A2827" w:rsidP="004A282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4A2827" w:rsidRPr="009D44BB" w:rsidTr="004A2827">
        <w:trPr>
          <w:trHeight w:val="540"/>
        </w:trPr>
        <w:tc>
          <w:tcPr>
            <w:tcW w:w="2734" w:type="dxa"/>
          </w:tcPr>
          <w:p w:rsidR="004A2827" w:rsidRPr="009D44BB" w:rsidRDefault="004A2827" w:rsidP="004A2827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Свыше  20 лет</w:t>
            </w:r>
          </w:p>
        </w:tc>
        <w:tc>
          <w:tcPr>
            <w:tcW w:w="2580" w:type="dxa"/>
          </w:tcPr>
          <w:p w:rsidR="004A2827" w:rsidRPr="009D44BB" w:rsidRDefault="004A2827" w:rsidP="004A282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4A2827" w:rsidRPr="009D44BB" w:rsidRDefault="004A2827" w:rsidP="004A2827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</w:tbl>
    <w:p w:rsidR="004A2827" w:rsidRPr="009D44BB" w:rsidRDefault="004A2827" w:rsidP="004A28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Педагогов, работающих в данной школе 10 и более лет – 8 человек (72%). Данный факт говорит о стабильности работы школы и низкой текучести кадров.</w:t>
      </w:r>
    </w:p>
    <w:p w:rsidR="004A2827" w:rsidRPr="009D44BB" w:rsidRDefault="004A2827" w:rsidP="004A28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44BB">
        <w:rPr>
          <w:rFonts w:ascii="Times New Roman" w:hAnsi="Times New Roman" w:cs="Times New Roman"/>
          <w:b/>
          <w:sz w:val="24"/>
          <w:szCs w:val="24"/>
        </w:rPr>
        <w:t>Возрастной состав  кадров:</w:t>
      </w:r>
    </w:p>
    <w:p w:rsidR="004A2827" w:rsidRPr="009D44BB" w:rsidRDefault="004A2827" w:rsidP="004A28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от 41  до 50 лет – 7 человек (63%)</w:t>
      </w:r>
    </w:p>
    <w:p w:rsidR="004A2827" w:rsidRPr="009D44BB" w:rsidRDefault="004A2827" w:rsidP="004A28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от 31   до 40 – 1 человек (9%)</w:t>
      </w:r>
    </w:p>
    <w:p w:rsidR="004A2827" w:rsidRPr="009D44BB" w:rsidRDefault="004A2827" w:rsidP="004A28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от 21  до  30 -  3 человека (27%)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bCs/>
          <w:sz w:val="24"/>
          <w:szCs w:val="24"/>
        </w:rPr>
        <w:t>Эти показатели подтверждают достаточно высокий уровень квалификации педагогического коллектива.</w:t>
      </w:r>
      <w:r w:rsidRPr="009D44BB">
        <w:rPr>
          <w:rFonts w:ascii="Times New Roman" w:hAnsi="Times New Roman" w:cs="Times New Roman"/>
          <w:sz w:val="24"/>
          <w:szCs w:val="24"/>
        </w:rPr>
        <w:t xml:space="preserve"> Качество образования, во-первых, неразрывно связано с тем, насколько комфортно чувствует себя ребенок в школе,</w:t>
      </w:r>
      <w:r w:rsidR="00060CEA">
        <w:rPr>
          <w:rFonts w:ascii="Times New Roman" w:hAnsi="Times New Roman" w:cs="Times New Roman"/>
          <w:sz w:val="24"/>
          <w:szCs w:val="24"/>
        </w:rPr>
        <w:t xml:space="preserve"> </w:t>
      </w:r>
      <w:r w:rsidRPr="009D44BB">
        <w:rPr>
          <w:rFonts w:ascii="Times New Roman" w:hAnsi="Times New Roman" w:cs="Times New Roman"/>
          <w:sz w:val="24"/>
          <w:szCs w:val="24"/>
        </w:rPr>
        <w:t>сумели ли взрослые создать ему нормальные бытовые, гигиенические условия или нет. Во-вторых, чтобы осваивать программы нового поколения, необходимо современное учебно-методическое сопровождение, соответствующая материально-техническая база, отвечающая поставленным задачам. И, в-третьих, у классной доски должен находиться учитель, вооруженный новейшими технологиями, позволяющими каждому ученику выстраивать свою траекторию обучения.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Учителя организуют процесс обучения, используя авторские программы, способствующие </w:t>
      </w:r>
      <w:r w:rsidRPr="009D44BB">
        <w:rPr>
          <w:rFonts w:ascii="Times New Roman" w:hAnsi="Times New Roman" w:cs="Times New Roman"/>
          <w:sz w:val="24"/>
          <w:szCs w:val="24"/>
        </w:rPr>
        <w:cr/>
        <w:t xml:space="preserve"> более успешному освоению учебных наук, педагогические системы и технологии.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820"/>
        <w:gridCol w:w="2126"/>
      </w:tblGrid>
      <w:tr w:rsidR="004A2827" w:rsidRPr="009D44BB" w:rsidTr="004A2827">
        <w:tc>
          <w:tcPr>
            <w:tcW w:w="817" w:type="dxa"/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20" w:type="dxa"/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Педагогические системы и технологии</w:t>
            </w:r>
          </w:p>
        </w:tc>
        <w:tc>
          <w:tcPr>
            <w:tcW w:w="2126" w:type="dxa"/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% учителей,</w:t>
            </w:r>
          </w:p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применяющих</w:t>
            </w:r>
            <w:proofErr w:type="gramEnd"/>
            <w:r w:rsidRPr="009D44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</w:t>
            </w:r>
          </w:p>
        </w:tc>
      </w:tr>
      <w:tr w:rsidR="004A2827" w:rsidRPr="009D44BB" w:rsidTr="004A2827">
        <w:tc>
          <w:tcPr>
            <w:tcW w:w="817" w:type="dxa"/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2126" w:type="dxa"/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A2827" w:rsidRPr="009D44BB" w:rsidTr="004A2827">
        <w:tc>
          <w:tcPr>
            <w:tcW w:w="817" w:type="dxa"/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2126" w:type="dxa"/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A2827" w:rsidRPr="009D44BB" w:rsidTr="004A2827">
        <w:tc>
          <w:tcPr>
            <w:tcW w:w="817" w:type="dxa"/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Модульное обучение</w:t>
            </w:r>
          </w:p>
        </w:tc>
        <w:tc>
          <w:tcPr>
            <w:tcW w:w="2126" w:type="dxa"/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4A2827" w:rsidRPr="009D44BB" w:rsidTr="004A2827">
        <w:tc>
          <w:tcPr>
            <w:tcW w:w="817" w:type="dxa"/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Проектное обучение</w:t>
            </w:r>
          </w:p>
        </w:tc>
        <w:tc>
          <w:tcPr>
            <w:tcW w:w="2126" w:type="dxa"/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4A2827" w:rsidRPr="009D44BB" w:rsidTr="004A2827">
        <w:tc>
          <w:tcPr>
            <w:tcW w:w="817" w:type="dxa"/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</w:tc>
        <w:tc>
          <w:tcPr>
            <w:tcW w:w="2126" w:type="dxa"/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4A2827" w:rsidRPr="009D44BB" w:rsidTr="004A2827">
        <w:tc>
          <w:tcPr>
            <w:tcW w:w="817" w:type="dxa"/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Зачетно-семинарские формы занятий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4A2827" w:rsidRPr="009D44BB" w:rsidTr="004A2827">
        <w:trPr>
          <w:trHeight w:val="195"/>
        </w:trPr>
        <w:tc>
          <w:tcPr>
            <w:tcW w:w="817" w:type="dxa"/>
            <w:tcBorders>
              <w:bottom w:val="single" w:sz="4" w:space="0" w:color="auto"/>
            </w:tcBorders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Интегрированное обучение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4A2827" w:rsidRPr="009D44BB" w:rsidTr="004A2827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4A2827" w:rsidRPr="009D44BB" w:rsidTr="004A2827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Технология успеха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4A2827" w:rsidRPr="009D44BB" w:rsidTr="004A2827">
        <w:trPr>
          <w:trHeight w:val="111"/>
        </w:trPr>
        <w:tc>
          <w:tcPr>
            <w:tcW w:w="817" w:type="dxa"/>
            <w:tcBorders>
              <w:top w:val="single" w:sz="4" w:space="0" w:color="auto"/>
            </w:tcBorders>
          </w:tcPr>
          <w:p w:rsidR="004A2827" w:rsidRPr="009D44BB" w:rsidRDefault="004A2827" w:rsidP="004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A2827" w:rsidRPr="009D44BB" w:rsidRDefault="004A2827" w:rsidP="004A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Одним из примеров педагогических технологий, имеющих богатый творческий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потенциал, является метод проектов, который реализуется в школе с использованием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44BB">
        <w:rPr>
          <w:rFonts w:ascii="Times New Roman" w:hAnsi="Times New Roman" w:cs="Times New Roman"/>
          <w:sz w:val="24"/>
          <w:szCs w:val="24"/>
        </w:rPr>
        <w:t xml:space="preserve">информационных технологий (ежегодно учащиеся принимают активное участие в </w:t>
      </w:r>
      <w:proofErr w:type="gramEnd"/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9D44BB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исследовательских проектов «Шаг в будущее»).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Учащиеся 5-11х классов обучаются информационным технологиям на уроках и </w:t>
      </w:r>
      <w:proofErr w:type="gramStart"/>
      <w:r w:rsidRPr="009D44B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внеурочное время в точке доступа к сети Интернет и в предметных кабинетах, используя Wi-Fi адаптер, что помогает учителям – предметникам эффективно использовать их в учебном процессе.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С  2012 года в школе ведётся дистанционное обучение, организованное  на базе ресурсного центра для учащихся 9-11 классов. Дистанционное обучение позволяет организовывать работу с одарёнными детьми, вести уроки, элективные курсы и факультативы, компенсировать недостаток учителей - предметников. </w:t>
      </w:r>
    </w:p>
    <w:p w:rsidR="004A2827" w:rsidRPr="009D44BB" w:rsidRDefault="004A2827" w:rsidP="004A2827">
      <w:pPr>
        <w:pStyle w:val="msonospacing0"/>
        <w:spacing w:before="0" w:beforeAutospacing="0" w:after="0" w:afterAutospacing="0" w:line="276" w:lineRule="auto"/>
      </w:pPr>
      <w:r w:rsidRPr="009D44BB">
        <w:t xml:space="preserve">    Для школы  важно не допустить  сокращения контингента учеников и родителей, предъявляющих заказ на эффективное обучение и высокие образовательные результаты. Для осуществления этой задачи, учитывая требования времени, школьникам предоставляется возможность выбрать уровень образования и профиль.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   С целью удовлетворения разнообразных запросов школьников и индивидуализации обучения и в связи с переходом на ФГОС второго поколения с учетом интересов и способностей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учащихся, запросов родителей в школе организовывалась и проводилась </w:t>
      </w:r>
      <w:proofErr w:type="gramStart"/>
      <w:r w:rsidRPr="009D44BB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27" w:rsidRDefault="004A2827" w:rsidP="004A2827">
      <w:pPr>
        <w:pStyle w:val="msonospacing0"/>
        <w:spacing w:before="0" w:beforeAutospacing="0" w:after="0" w:afterAutospacing="0" w:line="276" w:lineRule="auto"/>
      </w:pPr>
      <w:r w:rsidRPr="009D44BB">
        <w:t>внеурочная работа по развитию творческих способностей детей, были  организованы кружки, секции, элективные курсы и факультативы.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4"/>
        <w:gridCol w:w="3862"/>
        <w:gridCol w:w="993"/>
        <w:gridCol w:w="888"/>
        <w:gridCol w:w="1915"/>
      </w:tblGrid>
      <w:tr w:rsidR="00E2473C" w:rsidRPr="00DA5EB8" w:rsidTr="007F04DB">
        <w:tc>
          <w:tcPr>
            <w:tcW w:w="25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864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Наименование элективных курсов и факультативов</w:t>
            </w:r>
          </w:p>
        </w:tc>
        <w:tc>
          <w:tcPr>
            <w:tcW w:w="993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8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</w:tr>
      <w:tr w:rsidR="00E2473C" w:rsidRPr="00DA5EB8" w:rsidTr="007F04DB">
        <w:tc>
          <w:tcPr>
            <w:tcW w:w="25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</w:tc>
        <w:tc>
          <w:tcPr>
            <w:tcW w:w="3864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Познавательные и логические задания-задачи по обществознанию</w:t>
            </w:r>
          </w:p>
        </w:tc>
        <w:tc>
          <w:tcPr>
            <w:tcW w:w="993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473C" w:rsidRPr="00DA5EB8" w:rsidTr="007F04DB">
        <w:tc>
          <w:tcPr>
            <w:tcW w:w="25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Воронцов А.Д.</w:t>
            </w:r>
          </w:p>
        </w:tc>
        <w:tc>
          <w:tcPr>
            <w:tcW w:w="3864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Физические задачи и их решения</w:t>
            </w:r>
          </w:p>
        </w:tc>
        <w:tc>
          <w:tcPr>
            <w:tcW w:w="993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473C" w:rsidRPr="00DA5EB8" w:rsidTr="007F04DB">
        <w:tc>
          <w:tcPr>
            <w:tcW w:w="25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Воронцов А.Д.</w:t>
            </w:r>
          </w:p>
        </w:tc>
        <w:tc>
          <w:tcPr>
            <w:tcW w:w="3864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Физические задачи и их решения</w:t>
            </w:r>
          </w:p>
        </w:tc>
        <w:tc>
          <w:tcPr>
            <w:tcW w:w="993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2473C" w:rsidRPr="00DA5EB8" w:rsidTr="007F04DB">
        <w:trPr>
          <w:trHeight w:val="480"/>
        </w:trPr>
        <w:tc>
          <w:tcPr>
            <w:tcW w:w="2515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Дубовова Е.Н.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Малый биологический университет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473C" w:rsidRPr="00DA5EB8" w:rsidTr="007F04DB">
        <w:trPr>
          <w:trHeight w:val="333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А.В.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Познавательные и логические задания-задачи по обществознанию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E2473C" w:rsidRPr="00DA5EB8" w:rsidTr="007F04DB">
        <w:trPr>
          <w:trHeight w:val="180"/>
        </w:trPr>
        <w:tc>
          <w:tcPr>
            <w:tcW w:w="2515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Кокоткина Г.И.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русского и литературного языка как основа  речевой культуры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E2473C" w:rsidRPr="00DA5EB8" w:rsidTr="007F04DB">
        <w:tc>
          <w:tcPr>
            <w:tcW w:w="25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Кокоткина Г.И.</w:t>
            </w:r>
          </w:p>
        </w:tc>
        <w:tc>
          <w:tcPr>
            <w:tcW w:w="3864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</w:t>
            </w:r>
          </w:p>
        </w:tc>
        <w:tc>
          <w:tcPr>
            <w:tcW w:w="993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2473C" w:rsidRPr="00DA5EB8" w:rsidTr="007F04DB">
        <w:tc>
          <w:tcPr>
            <w:tcW w:w="25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Т.А.</w:t>
            </w:r>
          </w:p>
        </w:tc>
        <w:tc>
          <w:tcPr>
            <w:tcW w:w="3864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математике</w:t>
            </w:r>
          </w:p>
        </w:tc>
        <w:tc>
          <w:tcPr>
            <w:tcW w:w="993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2473C" w:rsidRPr="00DA5EB8" w:rsidTr="007F04DB">
        <w:trPr>
          <w:trHeight w:val="270"/>
        </w:trPr>
        <w:tc>
          <w:tcPr>
            <w:tcW w:w="2515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И.В.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E2473C" w:rsidRPr="00DA5EB8" w:rsidTr="007F04DB">
        <w:trPr>
          <w:trHeight w:val="255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Герасименко А.В.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Черчение и графика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473C" w:rsidTr="007F04DB">
        <w:trPr>
          <w:trHeight w:val="285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Ломовицкая Ю.Ю.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 русского языка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2473C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E2473C" w:rsidRPr="00DA5EB8" w:rsidTr="007F04DB">
        <w:trPr>
          <w:trHeight w:val="300"/>
        </w:trPr>
        <w:tc>
          <w:tcPr>
            <w:tcW w:w="2515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Пичугина И.В.</w:t>
            </w:r>
          </w:p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 с параметрами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E2473C" w:rsidRDefault="00E2473C" w:rsidP="007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2473C" w:rsidRPr="00DA5EB8" w:rsidTr="007F04DB">
        <w:trPr>
          <w:trHeight w:val="465"/>
        </w:trPr>
        <w:tc>
          <w:tcPr>
            <w:tcW w:w="25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Т.А.</w:t>
            </w:r>
          </w:p>
        </w:tc>
        <w:tc>
          <w:tcPr>
            <w:tcW w:w="3864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математике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473C" w:rsidRPr="00DA5EB8" w:rsidTr="007F04DB">
        <w:trPr>
          <w:trHeight w:val="285"/>
        </w:trPr>
        <w:tc>
          <w:tcPr>
            <w:tcW w:w="2515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Дубовова Е.Н.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русскому языку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473C" w:rsidRPr="00DA5EB8" w:rsidTr="007F04DB">
        <w:trPr>
          <w:trHeight w:val="270"/>
        </w:trPr>
        <w:tc>
          <w:tcPr>
            <w:tcW w:w="2515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>Дубовова Е.Н.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2473C" w:rsidRPr="00DA5EB8" w:rsidRDefault="00E2473C" w:rsidP="007F0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5E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В течение года в школе проходили Дни знаний, предметные недели, интеллектуальные марафоны, дни школьного самоуправления, дни здоровья, «День защиты детей»,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презентации и т. д. </w:t>
      </w: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Коллектив школы - коллектив единомышленников. В школе создана атмосфера открытости, сотрудничества, внутренней сплоченности, максимального раскрытия потенциала каждого педагога. </w:t>
      </w:r>
    </w:p>
    <w:p w:rsidR="004A2827" w:rsidRPr="009D44BB" w:rsidRDefault="004A2827" w:rsidP="004A2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t>4. Организация образовательного процесса.</w:t>
      </w:r>
    </w:p>
    <w:p w:rsidR="004A2827" w:rsidRPr="009D44BB" w:rsidRDefault="004A2827" w:rsidP="004A2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827" w:rsidRPr="009D44BB" w:rsidRDefault="004A2827" w:rsidP="004A2827">
      <w:pPr>
        <w:shd w:val="clear" w:color="auto" w:fill="FFFFFF"/>
        <w:spacing w:before="35" w:after="0" w:line="34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– явление сложное и многогранное. Специфика образовательного процесса зависит от контингента </w:t>
      </w:r>
      <w:proofErr w:type="gramStart"/>
      <w:r w:rsidRPr="009D44B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D44BB">
        <w:rPr>
          <w:rFonts w:ascii="Times New Roman" w:eastAsia="Times New Roman" w:hAnsi="Times New Roman" w:cs="Times New Roman"/>
          <w:sz w:val="24"/>
          <w:szCs w:val="24"/>
        </w:rPr>
        <w:t>, уровня преподавательского состава, материально-технического оснащения, географического расположения школы и т.д. Какими же особенностями обладает образовательный процесс в нашей школе? Предлагаем Вам цифры и факты на эту тему.</w:t>
      </w:r>
    </w:p>
    <w:p w:rsidR="004A2827" w:rsidRPr="009D44BB" w:rsidRDefault="004A2827" w:rsidP="004A2827">
      <w:pPr>
        <w:spacing w:before="35" w:after="0" w:line="34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лицензии школа реализует образовательные услуги по программам:</w:t>
      </w:r>
    </w:p>
    <w:p w:rsidR="004A2827" w:rsidRPr="009D44BB" w:rsidRDefault="004A2827" w:rsidP="004A2827">
      <w:pPr>
        <w:spacing w:after="0" w:line="347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начальное общее образование;</w:t>
      </w:r>
    </w:p>
    <w:p w:rsidR="004A2827" w:rsidRPr="009D44BB" w:rsidRDefault="004A2827" w:rsidP="004A2827">
      <w:pPr>
        <w:spacing w:after="0" w:line="347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основное общее образование;</w:t>
      </w:r>
    </w:p>
    <w:p w:rsidR="004A2827" w:rsidRPr="009D44BB" w:rsidRDefault="00060CEA" w:rsidP="004A2827">
      <w:pPr>
        <w:spacing w:after="0" w:line="347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        среднее </w:t>
      </w:r>
      <w:r w:rsidR="004A2827" w:rsidRPr="009D44B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образование.</w:t>
      </w:r>
    </w:p>
    <w:p w:rsidR="004A2827" w:rsidRPr="009D44BB" w:rsidRDefault="004A2827" w:rsidP="004A2827">
      <w:pPr>
        <w:spacing w:after="0" w:line="347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</w:t>
      </w:r>
      <w:r w:rsidRPr="009D44BB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школе строилась на основе учебного плана,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44BB">
        <w:rPr>
          <w:rFonts w:ascii="Times New Roman" w:hAnsi="Times New Roman" w:cs="Times New Roman"/>
          <w:sz w:val="24"/>
          <w:szCs w:val="24"/>
        </w:rPr>
        <w:t>разрабатываемого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школой самостоятельно в соответствии с примерным базисным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учебным планом, и регламентировалась расписанием занятий. Количество часов </w:t>
      </w:r>
      <w:proofErr w:type="gramStart"/>
      <w:r w:rsidRPr="009D44BB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плана школы рассчитывалось для 1 класса на 33 учебные недели, 2 – 11 класс – 34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учебные недели. Занятия были организованы в 1 смену. Учебный план соответствует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 требованиям, условиям и организации обучения </w:t>
      </w:r>
      <w:proofErr w:type="gramStart"/>
      <w:r w:rsidRPr="009D44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44BB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(постановление Главного государственного </w:t>
      </w:r>
      <w:proofErr w:type="gramEnd"/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санитарного врача Российской Федерации от 29 декабря 2010 г. №189 «Об утверждении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44BB">
        <w:rPr>
          <w:rFonts w:ascii="Times New Roman" w:hAnsi="Times New Roman" w:cs="Times New Roman"/>
          <w:sz w:val="24"/>
          <w:szCs w:val="24"/>
        </w:rPr>
        <w:t xml:space="preserve">организации обучения вобщеобразовательных учреждениях» (зарегистрировано </w:t>
      </w:r>
      <w:proofErr w:type="gramEnd"/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Министерством юстиции Российской Федерации 3 марта 2011 г., регистрационный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№19993).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  Учебный план в </w:t>
      </w:r>
      <w:r w:rsidR="00D43228">
        <w:rPr>
          <w:rFonts w:ascii="Times New Roman" w:hAnsi="Times New Roman" w:cs="Times New Roman"/>
          <w:sz w:val="24"/>
          <w:szCs w:val="24"/>
        </w:rPr>
        <w:t>1</w:t>
      </w:r>
      <w:r w:rsidRPr="009D44BB">
        <w:rPr>
          <w:rFonts w:ascii="Times New Roman" w:hAnsi="Times New Roman" w:cs="Times New Roman"/>
          <w:sz w:val="24"/>
          <w:szCs w:val="24"/>
        </w:rPr>
        <w:t xml:space="preserve"> – 4, 5 – 11классах разработан в соответствии с требованиями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Примерного учебного плана общеобразовательных учреждений Волгоградской области,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44BB">
        <w:rPr>
          <w:rFonts w:ascii="Times New Roman" w:hAnsi="Times New Roman" w:cs="Times New Roman"/>
          <w:sz w:val="24"/>
          <w:szCs w:val="24"/>
        </w:rPr>
        <w:t xml:space="preserve">реализующих программы общего образования содержит федеральный компонент </w:t>
      </w:r>
      <w:proofErr w:type="gramEnd"/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(уроки обязательные для посещения) и компонент образовательного учреждения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(предметы по выбору, необязательные для посещения), в 1-</w:t>
      </w:r>
      <w:r w:rsidR="00E2473C">
        <w:rPr>
          <w:rFonts w:ascii="Times New Roman" w:hAnsi="Times New Roman" w:cs="Times New Roman"/>
          <w:sz w:val="24"/>
          <w:szCs w:val="24"/>
        </w:rPr>
        <w:t>3</w:t>
      </w:r>
      <w:r w:rsidRPr="009D44BB">
        <w:rPr>
          <w:rFonts w:ascii="Times New Roman" w:hAnsi="Times New Roman" w:cs="Times New Roman"/>
          <w:sz w:val="24"/>
          <w:szCs w:val="24"/>
        </w:rPr>
        <w:t xml:space="preserve"> классах в соответствии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НОО, разработанной на основе ФГОС второго поколения,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44BB">
        <w:rPr>
          <w:rFonts w:ascii="Times New Roman" w:hAnsi="Times New Roman" w:cs="Times New Roman"/>
          <w:sz w:val="24"/>
          <w:szCs w:val="24"/>
        </w:rPr>
        <w:t>утверждёнными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школой.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В соответствии с новым  стандартом учащиеся первой группы обучения учатся не только читать, писать и считать, но и слушать, понимать, объяснять, обосновывать свою позицию, высказывать мнение.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lastRenderedPageBreak/>
        <w:t xml:space="preserve">    За четыре года они не только освоят программный материал, но и научатся учиться, самостоятельно добывать знания.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 Младшие школьники учились ориентироваться в информационном пространстве,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овладевали навыками работы с различной информацией, в том числе и представленной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в электронном виде.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На второй ступени обучения были включены дополнительный учебный предмет </w:t>
      </w:r>
      <w:proofErr w:type="gramStart"/>
      <w:r w:rsidRPr="009D44B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обязательного изучения </w:t>
      </w:r>
      <w:proofErr w:type="gramStart"/>
      <w:r w:rsidRPr="009D44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и не дублирующией</w:t>
      </w:r>
      <w:r w:rsidR="00060CEA">
        <w:rPr>
          <w:rFonts w:ascii="Times New Roman" w:hAnsi="Times New Roman" w:cs="Times New Roman"/>
          <w:sz w:val="24"/>
          <w:szCs w:val="24"/>
        </w:rPr>
        <w:t xml:space="preserve"> </w:t>
      </w:r>
      <w:r w:rsidRPr="009D44BB">
        <w:rPr>
          <w:rFonts w:ascii="Times New Roman" w:hAnsi="Times New Roman" w:cs="Times New Roman"/>
          <w:sz w:val="24"/>
          <w:szCs w:val="24"/>
        </w:rPr>
        <w:t xml:space="preserve">содержание федерального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компонента государственного стандарта общего образования и регионального компонента  «Практикум по географии» в 6 классе по 34 часа. Изобразительное искусство и музыка изучаются по 34 часа в 1-7 и 17 часов в 8 - 9 классах.  При составлении настоящего учебного плана объём учебного времени регионального компонента использован для увеличения количества часов (учебной нагрузки) для введения в IX классе образовательного курса «Предпрофильная подготовка»- 34 часа. </w:t>
      </w:r>
    </w:p>
    <w:p w:rsidR="004A2827" w:rsidRPr="009D44BB" w:rsidRDefault="004A2827" w:rsidP="004A28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На третьей ступени обучения</w:t>
      </w:r>
      <w:r w:rsidRPr="009D44B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программы ориентированы на удовлетворение образовательных потребностей.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Учебный предмет «Физическая культура» изучается в рамках Инвариантной части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учебного плана в объёме 3 часов в неделю по целостной 3-часовой учебной программе и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не может делиться на отдельные учебные программы и курсы. </w:t>
      </w:r>
    </w:p>
    <w:p w:rsidR="004A2827" w:rsidRPr="009D44BB" w:rsidRDefault="004A2827" w:rsidP="004A282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При составлении учебного плана были изучены и учтены образовательные потребности обучающихся, родителей и возможности педагогического коллектива школы. Федеральный компонент базисного учебного плана сохранен в полном объеме.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pacing w:before="35" w:after="0" w:line="34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питания.</w:t>
      </w:r>
    </w:p>
    <w:p w:rsidR="004A2827" w:rsidRPr="009D44BB" w:rsidRDefault="004A2827" w:rsidP="004A2827">
      <w:pPr>
        <w:spacing w:before="35" w:after="0" w:line="34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 xml:space="preserve">         Питание школьников является одной из важнейших составляющих здоровьесбережения. Этому вопросу в прошедшем учебном году уделялось много внимания на родительских собраниях, заседании Совета школы, совещаниях при директоре. Это позволило  охватить горячим питанием 100 % школьников. 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>Бесплатным питанием обеспечено 87% школьников.</w:t>
      </w:r>
      <w:r w:rsidRPr="009D4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EA">
        <w:rPr>
          <w:rFonts w:ascii="Times New Roman" w:hAnsi="Times New Roman" w:cs="Times New Roman"/>
          <w:sz w:val="24"/>
          <w:szCs w:val="24"/>
        </w:rPr>
        <w:t>В 2013-2014</w:t>
      </w:r>
      <w:r w:rsidRPr="009D44BB">
        <w:rPr>
          <w:rFonts w:ascii="Times New Roman" w:hAnsi="Times New Roman" w:cs="Times New Roman"/>
          <w:sz w:val="24"/>
          <w:szCs w:val="24"/>
        </w:rPr>
        <w:t xml:space="preserve"> учебном году питание обучающихся осуществлялось на 15 рублей в школьной столовой, рассчитанной на 24 посадочных места. 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Питание </w:t>
      </w:r>
      <w:proofErr w:type="gramStart"/>
      <w:r w:rsidRPr="009D44B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 одноразовое. </w:t>
      </w:r>
    </w:p>
    <w:p w:rsidR="004A2827" w:rsidRPr="009D44BB" w:rsidRDefault="004A2827" w:rsidP="004A2827">
      <w:pPr>
        <w:spacing w:before="35" w:after="0" w:line="34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pacing w:before="45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Динамика состояния здоровья </w:t>
      </w:r>
      <w:proofErr w:type="gramStart"/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9D44BB">
        <w:rPr>
          <w:rFonts w:ascii="Times New Roman" w:hAnsi="Times New Roman" w:cs="Times New Roman"/>
          <w:b/>
          <w:color w:val="000000"/>
          <w:sz w:val="24"/>
          <w:szCs w:val="24"/>
        </w:rPr>
        <w:t>, меры по охране и укреплению здоровья.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     Медицинское обслуживание </w:t>
      </w:r>
      <w:proofErr w:type="gramStart"/>
      <w:r w:rsidRPr="009D44B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D44B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медицинским персоналом Сосновского фельдшерско-акушерского пункта, п</w:t>
      </w:r>
      <w:r w:rsidRPr="009D44BB">
        <w:rPr>
          <w:rFonts w:ascii="Times New Roman" w:hAnsi="Times New Roman" w:cs="Times New Roman"/>
          <w:sz w:val="24"/>
          <w:szCs w:val="24"/>
        </w:rPr>
        <w:t>ерсоналом Б-Судаченской участковой больницы,  муниципального учреждения здравоохранения «Руднянская ЦРБ»</w:t>
      </w:r>
      <w:r w:rsidRPr="009D44BB">
        <w:rPr>
          <w:rFonts w:ascii="Times New Roman" w:hAnsi="Times New Roman" w:cs="Times New Roman"/>
          <w:color w:val="000000"/>
          <w:sz w:val="24"/>
          <w:szCs w:val="24"/>
        </w:rPr>
        <w:t>.      Вакцинация и медицинские осмотры проводятся регулярно. В школе постоянно ведется мониторинг физического развития, состояния здоровья и заболеваемости детей на протяжении всего периода обучения в школе.</w:t>
      </w:r>
    </w:p>
    <w:p w:rsidR="004A2827" w:rsidRPr="009D44BB" w:rsidRDefault="004A2827" w:rsidP="004A2827">
      <w:pPr>
        <w:pStyle w:val="plaintext"/>
        <w:spacing w:after="0"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44BB">
        <w:rPr>
          <w:rFonts w:ascii="Times New Roman" w:hAnsi="Times New Roman"/>
          <w:b/>
          <w:color w:val="000000"/>
          <w:sz w:val="24"/>
          <w:szCs w:val="24"/>
        </w:rPr>
        <w:t>Распределение детей по группам здоровья.</w:t>
      </w:r>
    </w:p>
    <w:p w:rsidR="004A2827" w:rsidRPr="009D44BB" w:rsidRDefault="004A2827" w:rsidP="004A2827">
      <w:pPr>
        <w:pStyle w:val="plaintext"/>
        <w:spacing w:after="0" w:line="276" w:lineRule="auto"/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9D44BB">
        <w:rPr>
          <w:rFonts w:ascii="Times New Roman" w:hAnsi="Times New Roman"/>
          <w:color w:val="000000"/>
          <w:sz w:val="24"/>
          <w:szCs w:val="24"/>
        </w:rPr>
        <w:t>1 группа – 1 человек (2%)</w:t>
      </w:r>
    </w:p>
    <w:p w:rsidR="004A2827" w:rsidRPr="009D44BB" w:rsidRDefault="004A2827" w:rsidP="004A2827">
      <w:pPr>
        <w:pStyle w:val="plaintext"/>
        <w:spacing w:after="0" w:line="276" w:lineRule="auto"/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9D44BB">
        <w:rPr>
          <w:rFonts w:ascii="Times New Roman" w:hAnsi="Times New Roman"/>
          <w:color w:val="000000"/>
          <w:sz w:val="24"/>
          <w:szCs w:val="24"/>
        </w:rPr>
        <w:t xml:space="preserve">2 группа – </w:t>
      </w:r>
      <w:r w:rsidR="002D0279">
        <w:rPr>
          <w:rFonts w:ascii="Times New Roman" w:hAnsi="Times New Roman"/>
          <w:color w:val="000000"/>
          <w:sz w:val="24"/>
          <w:szCs w:val="24"/>
        </w:rPr>
        <w:t>35</w:t>
      </w:r>
      <w:r w:rsidRPr="009D44BB">
        <w:rPr>
          <w:rFonts w:ascii="Times New Roman" w:hAnsi="Times New Roman"/>
          <w:color w:val="000000"/>
          <w:sz w:val="24"/>
          <w:szCs w:val="24"/>
        </w:rPr>
        <w:t xml:space="preserve"> человек (96%)</w:t>
      </w:r>
    </w:p>
    <w:p w:rsidR="004A2827" w:rsidRPr="009D44BB" w:rsidRDefault="004A2827" w:rsidP="004A2827">
      <w:pPr>
        <w:pStyle w:val="plaintext"/>
        <w:spacing w:after="0" w:line="276" w:lineRule="auto"/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9D44BB">
        <w:rPr>
          <w:rFonts w:ascii="Times New Roman" w:hAnsi="Times New Roman"/>
          <w:color w:val="000000"/>
          <w:sz w:val="24"/>
          <w:szCs w:val="24"/>
        </w:rPr>
        <w:t>3 группа – 1 человек (ребенок-инвалид) (2%)</w:t>
      </w:r>
    </w:p>
    <w:p w:rsidR="004A2827" w:rsidRPr="009D44BB" w:rsidRDefault="004A2827" w:rsidP="004A2827">
      <w:pPr>
        <w:pStyle w:val="plaintext"/>
        <w:spacing w:after="0" w:line="276" w:lineRule="auto"/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2827" w:rsidRPr="009D44BB" w:rsidRDefault="004A2827" w:rsidP="004A2827">
      <w:pPr>
        <w:pStyle w:val="plaintext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2827" w:rsidRPr="009D44BB" w:rsidRDefault="004A2827" w:rsidP="004A2827">
      <w:pPr>
        <w:pStyle w:val="plaintext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44BB">
        <w:rPr>
          <w:rFonts w:ascii="Times New Roman" w:hAnsi="Times New Roman"/>
          <w:b/>
          <w:color w:val="000000"/>
          <w:sz w:val="24"/>
          <w:szCs w:val="24"/>
        </w:rPr>
        <w:t>Меры по охране и укреплению здоровья:</w:t>
      </w:r>
    </w:p>
    <w:p w:rsidR="004A2827" w:rsidRPr="009D44BB" w:rsidRDefault="004A2827" w:rsidP="004A2827">
      <w:pPr>
        <w:pStyle w:val="plaintext"/>
        <w:numPr>
          <w:ilvl w:val="0"/>
          <w:numId w:val="1"/>
        </w:numPr>
        <w:spacing w:after="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9D44BB">
        <w:rPr>
          <w:rFonts w:ascii="Times New Roman" w:hAnsi="Times New Roman"/>
          <w:color w:val="000000"/>
          <w:sz w:val="24"/>
          <w:szCs w:val="24"/>
        </w:rPr>
        <w:t>Просмотры  специалистами один  раз  в год.</w:t>
      </w:r>
    </w:p>
    <w:p w:rsidR="004A2827" w:rsidRPr="009D44BB" w:rsidRDefault="004A2827" w:rsidP="004A2827">
      <w:pPr>
        <w:pStyle w:val="plaintext"/>
        <w:numPr>
          <w:ilvl w:val="0"/>
          <w:numId w:val="1"/>
        </w:numPr>
        <w:spacing w:after="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9D44BB">
        <w:rPr>
          <w:rFonts w:ascii="Times New Roman" w:hAnsi="Times New Roman"/>
          <w:color w:val="000000"/>
          <w:sz w:val="24"/>
          <w:szCs w:val="24"/>
        </w:rPr>
        <w:t>Медосмотр перед соревнованиями.</w:t>
      </w:r>
    </w:p>
    <w:p w:rsidR="004A2827" w:rsidRPr="009D44BB" w:rsidRDefault="004A2827" w:rsidP="004A2827">
      <w:pPr>
        <w:pStyle w:val="plaintext"/>
        <w:numPr>
          <w:ilvl w:val="0"/>
          <w:numId w:val="1"/>
        </w:numPr>
        <w:spacing w:after="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9D44BB">
        <w:rPr>
          <w:rFonts w:ascii="Times New Roman" w:hAnsi="Times New Roman"/>
          <w:color w:val="000000"/>
          <w:sz w:val="24"/>
          <w:szCs w:val="24"/>
        </w:rPr>
        <w:t>Вакцинопрофилактика.</w:t>
      </w:r>
    </w:p>
    <w:p w:rsidR="004A2827" w:rsidRPr="009D44BB" w:rsidRDefault="004A2827" w:rsidP="004A2827">
      <w:pPr>
        <w:pStyle w:val="plaintext"/>
        <w:numPr>
          <w:ilvl w:val="0"/>
          <w:numId w:val="1"/>
        </w:numPr>
        <w:spacing w:after="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9D44BB">
        <w:rPr>
          <w:rFonts w:ascii="Times New Roman" w:hAnsi="Times New Roman"/>
          <w:color w:val="000000"/>
          <w:sz w:val="24"/>
          <w:szCs w:val="24"/>
        </w:rPr>
        <w:t>Беседы.</w:t>
      </w:r>
    </w:p>
    <w:p w:rsidR="004A2827" w:rsidRPr="009D44BB" w:rsidRDefault="004A2827" w:rsidP="004A2827">
      <w:pPr>
        <w:pStyle w:val="plaintext"/>
        <w:spacing w:after="0" w:line="276" w:lineRule="auto"/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2827" w:rsidRPr="009D44BB" w:rsidRDefault="004A2827" w:rsidP="004A28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для занятий физкультурой и спортом.</w:t>
      </w:r>
    </w:p>
    <w:p w:rsidR="004A2827" w:rsidRPr="009D44BB" w:rsidRDefault="004A2827" w:rsidP="004A2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Для занятий физкультурой и спортом в школе имеются спортивный зал и спортивная площадка, размещённая во дворе школы.</w:t>
      </w:r>
    </w:p>
    <w:p w:rsidR="004A2827" w:rsidRPr="009D44BB" w:rsidRDefault="004A2827" w:rsidP="004A2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Габариты спортивного зала позволяют осуществлять занятия  игровыми видами спорта: волейбол, баскетбол, мини</w:t>
      </w:r>
      <w:r w:rsidR="00060C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D44BB">
        <w:rPr>
          <w:rFonts w:ascii="Times New Roman" w:eastAsia="Times New Roman" w:hAnsi="Times New Roman" w:cs="Times New Roman"/>
          <w:sz w:val="24"/>
          <w:szCs w:val="24"/>
        </w:rPr>
        <w:t>футбол. Спортивный инвентарь, необходимый для проведения учебных занятий имеется в необходимом количестве и постоянно обновляется за счёт бюджетных и внебюджетных средств. С целью привлечения подростков к занятиям физкультурой и спортом были установлены теннисные столы и приобретены теннисные ракетки.</w:t>
      </w:r>
    </w:p>
    <w:p w:rsidR="004A2827" w:rsidRPr="009D44BB" w:rsidRDefault="004A2827" w:rsidP="004A2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Уличная спортивная площадка включает в себя: футбольное поле с мягким газоном, площадки для игры в волейбол, прыжковую яму,  турники и брусья, разметку на асфальте - для занятий по бегу и метанию мяча.</w:t>
      </w:r>
    </w:p>
    <w:p w:rsidR="004A2827" w:rsidRPr="009D44BB" w:rsidRDefault="004A2827" w:rsidP="004A2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Трёхчасовые занятия физкультурой, проведение спортивных секций во внеурочное время, опытный педагог – всё это создаёт благоприятную среду для физического развития школьников.</w:t>
      </w:r>
    </w:p>
    <w:p w:rsidR="004A2827" w:rsidRPr="009D44BB" w:rsidRDefault="004A2827" w:rsidP="004A2827">
      <w:pPr>
        <w:pStyle w:val="plaintext"/>
        <w:spacing w:after="0" w:line="276" w:lineRule="auto"/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A2827" w:rsidRPr="009D44BB" w:rsidRDefault="004A2827" w:rsidP="004A2827">
      <w:pPr>
        <w:spacing w:before="35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летнего отдыха детей.</w:t>
      </w:r>
    </w:p>
    <w:p w:rsidR="004A2827" w:rsidRPr="009D44BB" w:rsidRDefault="004A2827" w:rsidP="004A28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Очень важно помочь организовать летний отдых детей, т.к. летние каникулы продолжительные, но не все родители могут отправить ребенка в лагерь или санаторий.  </w:t>
      </w:r>
      <w:r w:rsidRPr="009D44BB">
        <w:rPr>
          <w:rFonts w:ascii="Times New Roman" w:hAnsi="Times New Roman" w:cs="Times New Roman"/>
          <w:sz w:val="24"/>
          <w:szCs w:val="24"/>
        </w:rPr>
        <w:t>Весенние каникулы для ребят нашей школы стали необычными</w:t>
      </w:r>
      <w:r w:rsidR="00060CEA">
        <w:rPr>
          <w:rFonts w:ascii="Times New Roman" w:hAnsi="Times New Roman" w:cs="Times New Roman"/>
          <w:sz w:val="24"/>
          <w:szCs w:val="24"/>
        </w:rPr>
        <w:t xml:space="preserve"> и очень интересными. На базе МК</w:t>
      </w:r>
      <w:r w:rsidRPr="009D44BB">
        <w:rPr>
          <w:rFonts w:ascii="Times New Roman" w:hAnsi="Times New Roman" w:cs="Times New Roman"/>
          <w:sz w:val="24"/>
          <w:szCs w:val="24"/>
        </w:rPr>
        <w:t xml:space="preserve">ОУ </w:t>
      </w:r>
      <w:r w:rsidR="00060CEA">
        <w:rPr>
          <w:rFonts w:ascii="Times New Roman" w:hAnsi="Times New Roman" w:cs="Times New Roman"/>
          <w:sz w:val="24"/>
          <w:szCs w:val="24"/>
        </w:rPr>
        <w:t>«Сосновская</w:t>
      </w:r>
      <w:r w:rsidRPr="009D44BB">
        <w:rPr>
          <w:rFonts w:ascii="Times New Roman" w:hAnsi="Times New Roman" w:cs="Times New Roman"/>
          <w:sz w:val="24"/>
          <w:szCs w:val="24"/>
        </w:rPr>
        <w:t xml:space="preserve"> СОШ</w:t>
      </w:r>
      <w:r w:rsidR="00060CEA">
        <w:rPr>
          <w:rFonts w:ascii="Times New Roman" w:hAnsi="Times New Roman" w:cs="Times New Roman"/>
          <w:sz w:val="24"/>
          <w:szCs w:val="24"/>
        </w:rPr>
        <w:t>»</w:t>
      </w:r>
      <w:r w:rsidRPr="009D44BB">
        <w:rPr>
          <w:rFonts w:ascii="Times New Roman" w:hAnsi="Times New Roman" w:cs="Times New Roman"/>
          <w:sz w:val="24"/>
          <w:szCs w:val="24"/>
        </w:rPr>
        <w:t xml:space="preserve"> был открыт оздоровительный лагерь с дневны</w:t>
      </w:r>
      <w:r w:rsidR="00060CEA">
        <w:rPr>
          <w:rFonts w:ascii="Times New Roman" w:hAnsi="Times New Roman" w:cs="Times New Roman"/>
          <w:sz w:val="24"/>
          <w:szCs w:val="24"/>
        </w:rPr>
        <w:t>м пребыванием детей «РАДУГА». 20</w:t>
      </w:r>
      <w:r w:rsidRPr="009D44BB">
        <w:rPr>
          <w:rFonts w:ascii="Times New Roman" w:hAnsi="Times New Roman" w:cs="Times New Roman"/>
          <w:sz w:val="24"/>
          <w:szCs w:val="24"/>
        </w:rPr>
        <w:t xml:space="preserve"> ребят  ежедневно спешили в школу к 8.30. Из ребят 1-5 классов был организован отряд «СОЛНЦЕГРАД», а для старших классов отряд «ГИА». </w:t>
      </w:r>
    </w:p>
    <w:p w:rsidR="004A2827" w:rsidRPr="009D44BB" w:rsidRDefault="004A2827" w:rsidP="004A2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 xml:space="preserve">Из  года в год  летом на базе школы организуется пришкольный оздоровительный лагерь с дневным пребыванием детей </w:t>
      </w:r>
      <w:r w:rsidRPr="009D44BB">
        <w:rPr>
          <w:rFonts w:ascii="Times New Roman" w:hAnsi="Times New Roman" w:cs="Times New Roman"/>
          <w:sz w:val="24"/>
          <w:szCs w:val="24"/>
        </w:rPr>
        <w:t>«Радуга»</w:t>
      </w:r>
      <w:r w:rsidRPr="009D44BB">
        <w:rPr>
          <w:rFonts w:ascii="Times New Roman" w:eastAsia="Times New Roman" w:hAnsi="Times New Roman" w:cs="Times New Roman"/>
          <w:sz w:val="24"/>
          <w:szCs w:val="24"/>
        </w:rPr>
        <w:t>, продолжительностью смены – 18 дней.</w:t>
      </w:r>
      <w:r w:rsidRPr="009D44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D44BB">
        <w:rPr>
          <w:rFonts w:ascii="Times New Roman" w:eastAsia="Times New Roman" w:hAnsi="Times New Roman" w:cs="Times New Roman"/>
          <w:sz w:val="24"/>
          <w:szCs w:val="24"/>
        </w:rPr>
        <w:t>В среднем в этот период проходят оздоровление 15 школьников за смену.</w:t>
      </w:r>
    </w:p>
    <w:p w:rsidR="004A2827" w:rsidRPr="009D44BB" w:rsidRDefault="004A2827" w:rsidP="004A2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В распоряжении работников лагеря имеются игровая комната и комната для занятий, спортивный зал, игровая площадка. Питание осуществляется в школьной столовой за счёт средств регионального и местного бюджетов.</w:t>
      </w:r>
    </w:p>
    <w:p w:rsidR="004A2827" w:rsidRPr="00580E48" w:rsidRDefault="004A2827" w:rsidP="004A2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В период функционирования лагеря для детей проводятся разнообразные развлекательные и познавательные программы, тематические праздники с привлечением работников сельского Дома Культуры. Под контролем фельдшера ФАП реализуется программа оздоровления и С-витаминизация.</w:t>
      </w:r>
    </w:p>
    <w:p w:rsidR="004A2827" w:rsidRPr="009D44BB" w:rsidRDefault="004A2827" w:rsidP="004A28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безопасности.</w:t>
      </w:r>
    </w:p>
    <w:p w:rsidR="004A2827" w:rsidRPr="009D44BB" w:rsidRDefault="004A2827" w:rsidP="004A2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Обеспечение безопасности в учреждении осуществляется по следующим направлениям:</w:t>
      </w:r>
    </w:p>
    <w:p w:rsidR="004A2827" w:rsidRPr="009D44BB" w:rsidRDefault="004A2827" w:rsidP="004A282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1. Пожарная безопасность.</w:t>
      </w:r>
    </w:p>
    <w:p w:rsidR="004A2827" w:rsidRPr="009D44BB" w:rsidRDefault="004A2827" w:rsidP="004A282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lastRenderedPageBreak/>
        <w:t>2. Охрана труда.</w:t>
      </w:r>
    </w:p>
    <w:p w:rsidR="004A2827" w:rsidRPr="009D44BB" w:rsidRDefault="004A2827" w:rsidP="004A282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3. Антитеррористическая безопасность.</w:t>
      </w:r>
    </w:p>
    <w:p w:rsidR="004A2827" w:rsidRPr="009D44BB" w:rsidRDefault="004A2827" w:rsidP="004A282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4. Защита от чрезвычайных ситуаций.</w:t>
      </w:r>
    </w:p>
    <w:p w:rsidR="004A2827" w:rsidRPr="009D44BB" w:rsidRDefault="004A2827" w:rsidP="004A282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5. Безопасность при осуществлении перевозок учащихся  автотранспортом.</w:t>
      </w:r>
    </w:p>
    <w:p w:rsidR="004A2827" w:rsidRPr="009D44BB" w:rsidRDefault="004A2827" w:rsidP="004A28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В рамках обеспечения пожарной безопасности школа оборудована пожарн</w:t>
      </w:r>
      <w:proofErr w:type="gramStart"/>
      <w:r w:rsidRPr="009D44B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D44BB">
        <w:rPr>
          <w:rFonts w:ascii="Times New Roman" w:eastAsia="Times New Roman" w:hAnsi="Times New Roman" w:cs="Times New Roman"/>
          <w:sz w:val="24"/>
          <w:szCs w:val="24"/>
        </w:rPr>
        <w:t xml:space="preserve"> охранной сигнализацией,системой СПИ(извещений о пожаре),имеется в наличии необходимое количество огнетушителей, прошедших обязательное обслуживание. В школе имеется план эвакуации, в соответствии с которым осуществляются периодические тренировки по эвакуации из школы на случай  возникновения  различных чрезвычайных ситуаций. Контроль   состояния пожарной безопасности в учреждении осуществляет руководитель ОБЖ, назначен приказом по школе  - Герасименко А.В..</w:t>
      </w:r>
    </w:p>
    <w:p w:rsidR="004A2827" w:rsidRPr="009D44BB" w:rsidRDefault="004A2827" w:rsidP="004A2827">
      <w:pPr>
        <w:spacing w:before="3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Для обеспечения безопасности в процессе осуществления педагогической и учебной деятельности в школе предусмотрен комплекс мер по охране труда, разработаны инструктивные материалы, проводятся плановые занятия с работниками школы и учащимися по вопросам безопасности. Школа прошла процесс аттестации рабочих мест по условиям труда.</w:t>
      </w:r>
    </w:p>
    <w:p w:rsidR="004A2827" w:rsidRPr="009D44BB" w:rsidRDefault="004A2827" w:rsidP="004A2827">
      <w:pPr>
        <w:spacing w:before="3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В учреждении организовано круглосуточное дежурство, задачами которого являются:</w:t>
      </w:r>
    </w:p>
    <w:p w:rsidR="004A2827" w:rsidRPr="009D44BB" w:rsidRDefault="004A2827" w:rsidP="004A2827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       постоянный контроль состояния здания школы и прилегающей территории,</w:t>
      </w:r>
    </w:p>
    <w:p w:rsidR="004A2827" w:rsidRPr="009D44BB" w:rsidRDefault="004A2827" w:rsidP="004A2827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       контроль   пребывания в школе посторонних лиц, как во внеурочное время, так и во время учебных занятий;</w:t>
      </w:r>
    </w:p>
    <w:p w:rsidR="004A2827" w:rsidRPr="009D44BB" w:rsidRDefault="004A2827" w:rsidP="004A2827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       действия при угрозе возникновения пожара и во время пожара.</w:t>
      </w:r>
    </w:p>
    <w:p w:rsidR="004A2827" w:rsidRPr="009D44BB" w:rsidRDefault="004A2827" w:rsidP="004A2827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В дневное время дежурство в школе ведут технические работники и педагоги, в ночное время – сторожа.</w:t>
      </w:r>
    </w:p>
    <w:p w:rsidR="004A2827" w:rsidRPr="009D44BB" w:rsidRDefault="004A2827" w:rsidP="004A2827">
      <w:pPr>
        <w:spacing w:before="3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        В школе разработан План ГО и ЧС, который предусматривает действие обслуживающего и педагогического персонала школы, а так же учащихся  при ЧС, характерных для нашей местности и при угрозе их возникновения.</w:t>
      </w:r>
    </w:p>
    <w:p w:rsidR="004A2827" w:rsidRPr="009D44BB" w:rsidRDefault="004A2827" w:rsidP="004A2827">
      <w:pPr>
        <w:spacing w:before="35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Комплекс вышеуказанных мер позволяет создать в учреждении условия для безопасного пребывания детей и сотрудников.</w:t>
      </w:r>
    </w:p>
    <w:p w:rsidR="004A2827" w:rsidRPr="009D44BB" w:rsidRDefault="004A2827" w:rsidP="004A2827">
      <w:pPr>
        <w:spacing w:before="3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827" w:rsidRPr="009D44BB" w:rsidRDefault="004A2827" w:rsidP="004A2827">
      <w:pPr>
        <w:pStyle w:val="plaintext"/>
        <w:spacing w:after="0" w:line="276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D44BB">
        <w:rPr>
          <w:rFonts w:ascii="Times New Roman" w:hAnsi="Times New Roman"/>
          <w:b/>
          <w:bCs/>
          <w:sz w:val="24"/>
          <w:szCs w:val="24"/>
        </w:rPr>
        <w:t>Результаты образовательной деятельности.</w:t>
      </w:r>
    </w:p>
    <w:p w:rsidR="004A2827" w:rsidRPr="009D44BB" w:rsidRDefault="00B50A54" w:rsidP="004A2827">
      <w:pPr>
        <w:shd w:val="clear" w:color="auto" w:fill="FFFFFF"/>
        <w:spacing w:before="35" w:after="0" w:line="34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 по школе в 2013 – 2014</w:t>
      </w:r>
      <w:r w:rsidR="004A2827"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52"/>
        <w:gridCol w:w="1452"/>
        <w:gridCol w:w="1452"/>
        <w:gridCol w:w="1199"/>
        <w:gridCol w:w="465"/>
        <w:gridCol w:w="465"/>
        <w:gridCol w:w="1468"/>
        <w:gridCol w:w="1618"/>
      </w:tblGrid>
      <w:tr w:rsidR="004A2827" w:rsidRPr="009D44BB" w:rsidTr="004A2827">
        <w:trPr>
          <w:cantSplit/>
          <w:trHeight w:val="2247"/>
          <w:jc w:val="center"/>
        </w:trPr>
        <w:tc>
          <w:tcPr>
            <w:tcW w:w="14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45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145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1 класса</w:t>
            </w:r>
          </w:p>
        </w:tc>
        <w:tc>
          <w:tcPr>
            <w:tcW w:w="1199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 «отлично» и «хорошо»</w:t>
            </w:r>
          </w:p>
        </w:tc>
        <w:tc>
          <w:tcPr>
            <w:tcW w:w="465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827" w:rsidRPr="009D44BB" w:rsidRDefault="004A2827" w:rsidP="004A28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На «5»</w:t>
            </w:r>
          </w:p>
        </w:tc>
        <w:tc>
          <w:tcPr>
            <w:tcW w:w="465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827" w:rsidRPr="009D44BB" w:rsidRDefault="004A2827" w:rsidP="004A28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 «4» и 5»</w:t>
            </w:r>
          </w:p>
        </w:tc>
        <w:tc>
          <w:tcPr>
            <w:tcW w:w="146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успеваемость, %</w:t>
            </w:r>
          </w:p>
        </w:tc>
        <w:tc>
          <w:tcPr>
            <w:tcW w:w="161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успеваемость,%</w:t>
            </w:r>
          </w:p>
        </w:tc>
      </w:tr>
      <w:tr w:rsidR="004A2827" w:rsidRPr="009D44BB" w:rsidTr="004A2827">
        <w:trPr>
          <w:jc w:val="center"/>
        </w:trPr>
        <w:tc>
          <w:tcPr>
            <w:tcW w:w="1452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2D0279" w:rsidP="004A2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2D0279" w:rsidP="004A2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2D0279" w:rsidP="004A2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2D0279" w:rsidP="004A2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2827" w:rsidRPr="009D44BB" w:rsidRDefault="004A2827" w:rsidP="004A2827">
      <w:pPr>
        <w:shd w:val="clear" w:color="auto" w:fill="FFFFFF"/>
        <w:spacing w:before="35"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827" w:rsidRPr="009D44BB" w:rsidRDefault="004A2827" w:rsidP="004A2827">
      <w:pPr>
        <w:shd w:val="clear" w:color="auto" w:fill="FFFFFF"/>
        <w:spacing w:before="35"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827" w:rsidRPr="009D44BB" w:rsidRDefault="004A2827" w:rsidP="004A2827">
      <w:pPr>
        <w:shd w:val="clear" w:color="auto" w:fill="FFFFFF"/>
        <w:spacing w:before="35"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827" w:rsidRPr="009D44BB" w:rsidRDefault="004A2827" w:rsidP="004A2827">
      <w:pPr>
        <w:shd w:val="clear" w:color="auto" w:fill="FFFFFF"/>
        <w:spacing w:before="35"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827" w:rsidRPr="009D44BB" w:rsidRDefault="004A2827" w:rsidP="004A2827">
      <w:pPr>
        <w:shd w:val="clear" w:color="auto" w:fill="FFFFFF"/>
        <w:spacing w:before="35" w:after="0" w:line="34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Успеваемость по ступеням обучения </w:t>
      </w:r>
      <w:r w:rsidR="00B50A54">
        <w:rPr>
          <w:rFonts w:ascii="Times New Roman" w:eastAsia="Times New Roman" w:hAnsi="Times New Roman" w:cs="Times New Roman"/>
          <w:b/>
          <w:bCs/>
          <w:sz w:val="24"/>
          <w:szCs w:val="24"/>
        </w:rPr>
        <w:t>в 2013 – 2014</w:t>
      </w:r>
      <w:r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60"/>
        <w:gridCol w:w="1672"/>
        <w:gridCol w:w="1673"/>
        <w:gridCol w:w="1673"/>
        <w:gridCol w:w="1393"/>
      </w:tblGrid>
      <w:tr w:rsidR="004A2827" w:rsidRPr="009D44BB" w:rsidTr="004A2827">
        <w:trPr>
          <w:jc w:val="center"/>
        </w:trPr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 ступень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 ступень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3 ступень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Всего</w:t>
            </w:r>
          </w:p>
        </w:tc>
      </w:tr>
      <w:tr w:rsidR="004A2827" w:rsidRPr="009D44BB" w:rsidTr="004A2827">
        <w:trPr>
          <w:jc w:val="center"/>
        </w:trPr>
        <w:tc>
          <w:tcPr>
            <w:tcW w:w="3227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Количество </w:t>
            </w:r>
            <w:proofErr w:type="gramStart"/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2D0279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2D0279" w:rsidP="002D0279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2D0279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2D0279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A2827" w:rsidRPr="009D44BB" w:rsidTr="004A2827">
        <w:trPr>
          <w:jc w:val="center"/>
        </w:trPr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На «5»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2D0279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2D0279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2827" w:rsidRPr="009D44BB" w:rsidTr="004A2827">
        <w:trPr>
          <w:jc w:val="center"/>
        </w:trPr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На «4» и «5»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A2827" w:rsidRPr="009D44BB" w:rsidTr="004A2827">
        <w:trPr>
          <w:jc w:val="center"/>
        </w:trPr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Оставлены на повторный курс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827" w:rsidRPr="009D44BB" w:rsidTr="004A2827">
        <w:trPr>
          <w:jc w:val="center"/>
        </w:trPr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A2827" w:rsidRPr="009D44BB" w:rsidTr="004A2827">
        <w:trPr>
          <w:jc w:val="center"/>
        </w:trPr>
        <w:tc>
          <w:tcPr>
            <w:tcW w:w="3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Фактическая успеваемость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2827" w:rsidRPr="009D44BB" w:rsidRDefault="004A2827" w:rsidP="004A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hd w:val="clear" w:color="auto" w:fill="FFFFFF"/>
        <w:spacing w:before="35"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t>Диаграмма «Качествен</w:t>
      </w:r>
      <w:r w:rsidR="00B50A54">
        <w:rPr>
          <w:rFonts w:ascii="Times New Roman" w:eastAsia="Times New Roman" w:hAnsi="Times New Roman" w:cs="Times New Roman"/>
          <w:b/>
          <w:bCs/>
          <w:sz w:val="24"/>
          <w:szCs w:val="24"/>
        </w:rPr>
        <w:t>ная успеваемость по школе в 2013 – 2014</w:t>
      </w:r>
      <w:r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году»</w:t>
      </w:r>
    </w:p>
    <w:p w:rsidR="004A2827" w:rsidRPr="009D44BB" w:rsidRDefault="004A2827" w:rsidP="004A2827">
      <w:pPr>
        <w:shd w:val="clear" w:color="auto" w:fill="FFFFFF"/>
        <w:spacing w:before="35" w:after="0" w:line="34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0669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2827" w:rsidRPr="009D44BB" w:rsidRDefault="004A2827" w:rsidP="004A2827">
      <w:pPr>
        <w:spacing w:before="35" w:after="0" w:line="347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      В течение учебного года велась большая информационная работа по вопросам аттестации с учащимися 9 и 11 классов, их родителями и педагогами. На инструктивных совещаниях, ученических и родительских собраниях рассматривалась процедура проведения итоговой аттестации под руководством заместителя директора по учебно-вос</w:t>
      </w:r>
      <w:r w:rsidR="00B50A54">
        <w:rPr>
          <w:rFonts w:ascii="Times New Roman" w:hAnsi="Times New Roman" w:cs="Times New Roman"/>
          <w:sz w:val="24"/>
          <w:szCs w:val="24"/>
        </w:rPr>
        <w:t>питательной работе Савиной Т</w:t>
      </w:r>
      <w:r w:rsidRPr="009D44BB">
        <w:rPr>
          <w:rFonts w:ascii="Times New Roman" w:hAnsi="Times New Roman" w:cs="Times New Roman"/>
          <w:sz w:val="24"/>
          <w:szCs w:val="24"/>
        </w:rPr>
        <w:t>.</w:t>
      </w:r>
      <w:r w:rsidR="00B50A54">
        <w:rPr>
          <w:rFonts w:ascii="Times New Roman" w:hAnsi="Times New Roman" w:cs="Times New Roman"/>
          <w:sz w:val="24"/>
          <w:szCs w:val="24"/>
        </w:rPr>
        <w:t>А.</w:t>
      </w:r>
    </w:p>
    <w:p w:rsidR="004A2827" w:rsidRPr="009D44BB" w:rsidRDefault="004A2827" w:rsidP="004A2827">
      <w:pPr>
        <w:pStyle w:val="msonospacing0"/>
        <w:jc w:val="center"/>
      </w:pPr>
      <w:r w:rsidRPr="009D44BB">
        <w:rPr>
          <w:b/>
          <w:bCs/>
        </w:rPr>
        <w:t>Результаты государствен</w:t>
      </w:r>
      <w:r w:rsidR="00B50A54">
        <w:rPr>
          <w:b/>
          <w:bCs/>
        </w:rPr>
        <w:t>ной (итоговой) аттестации в 2013/2014</w:t>
      </w:r>
      <w:r w:rsidRPr="009D44BB">
        <w:rPr>
          <w:b/>
          <w:bCs/>
        </w:rPr>
        <w:t xml:space="preserve"> учебном году.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Результаты ГИА показали, что учащиеся 9 класса успешно справилась с заданиями </w:t>
      </w:r>
      <w:proofErr w:type="gramStart"/>
      <w:r w:rsidRPr="009D44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ходе итоговой аттестации. Абсолютная ус</w:t>
      </w:r>
      <w:r w:rsidR="00B50A54">
        <w:rPr>
          <w:rFonts w:ascii="Times New Roman" w:hAnsi="Times New Roman" w:cs="Times New Roman"/>
          <w:sz w:val="24"/>
          <w:szCs w:val="24"/>
        </w:rPr>
        <w:t>певаемость составила 100%. Все 5</w:t>
      </w:r>
      <w:r w:rsidRPr="009D44BB">
        <w:rPr>
          <w:rFonts w:ascii="Times New Roman" w:hAnsi="Times New Roman" w:cs="Times New Roman"/>
          <w:sz w:val="24"/>
          <w:szCs w:val="24"/>
        </w:rPr>
        <w:t xml:space="preserve"> выпускников получили аттестаты об основном общем образовании.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827" w:rsidRPr="009D44BB" w:rsidRDefault="004A2827" w:rsidP="004A2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t xml:space="preserve">Качество знаний по ГИА в 9 классе </w:t>
      </w:r>
    </w:p>
    <w:p w:rsidR="004A2827" w:rsidRPr="009D44BB" w:rsidRDefault="004A2827" w:rsidP="004A2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01"/>
        <w:gridCol w:w="3709"/>
        <w:gridCol w:w="1681"/>
        <w:gridCol w:w="236"/>
        <w:gridCol w:w="236"/>
      </w:tblGrid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№ п\п</w:t>
            </w:r>
          </w:p>
        </w:tc>
        <w:tc>
          <w:tcPr>
            <w:tcW w:w="3709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Предмет</w:t>
            </w:r>
          </w:p>
        </w:tc>
        <w:tc>
          <w:tcPr>
            <w:tcW w:w="2153" w:type="dxa"/>
            <w:gridSpan w:val="3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Качество знаний</w:t>
            </w: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B50A54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B50A54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B50A54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2827" w:rsidRPr="009D44BB" w:rsidRDefault="00B50A54" w:rsidP="004A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 5 выпускников 9 класса  учатся в колледжах</w:t>
      </w:r>
      <w:r w:rsidR="00047149">
        <w:rPr>
          <w:rFonts w:ascii="Times New Roman" w:hAnsi="Times New Roman" w:cs="Times New Roman"/>
          <w:sz w:val="24"/>
          <w:szCs w:val="24"/>
        </w:rPr>
        <w:t>.</w:t>
      </w:r>
    </w:p>
    <w:p w:rsidR="004A2827" w:rsidRPr="009D44BB" w:rsidRDefault="00047149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2013 - 2014</w:t>
      </w:r>
      <w:r w:rsidR="004A2827" w:rsidRPr="009D44BB">
        <w:rPr>
          <w:rFonts w:ascii="Times New Roman" w:hAnsi="Times New Roman" w:cs="Times New Roman"/>
          <w:sz w:val="24"/>
          <w:szCs w:val="24"/>
        </w:rPr>
        <w:t xml:space="preserve"> учебном году прошел в штатном режиме </w:t>
      </w:r>
      <w:r>
        <w:rPr>
          <w:rFonts w:ascii="Times New Roman" w:hAnsi="Times New Roman" w:cs="Times New Roman"/>
          <w:sz w:val="24"/>
          <w:szCs w:val="24"/>
        </w:rPr>
        <w:t>ЕГЭ.  Выпускник</w:t>
      </w:r>
      <w:r w:rsidR="004A2827" w:rsidRPr="009D4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27" w:rsidRPr="009D44BB" w:rsidRDefault="00047149" w:rsidP="004A2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школы, Пичугин Александр, получил</w:t>
      </w:r>
      <w:r w:rsidR="004A2827" w:rsidRPr="009D44BB">
        <w:rPr>
          <w:rFonts w:ascii="Times New Roman" w:hAnsi="Times New Roman" w:cs="Times New Roman"/>
          <w:sz w:val="24"/>
          <w:szCs w:val="24"/>
        </w:rPr>
        <w:t xml:space="preserve"> аттестат о среднем  общем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C47A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 служит</w:t>
      </w:r>
      <w:r w:rsidR="002C47A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армии.</w:t>
      </w:r>
    </w:p>
    <w:p w:rsidR="004A2827" w:rsidRDefault="004A2827" w:rsidP="004A2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827" w:rsidRPr="009D44BB" w:rsidRDefault="004A2827" w:rsidP="004A2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t xml:space="preserve">Средний балл по ЕГЭ в 11 классе </w:t>
      </w:r>
    </w:p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01"/>
        <w:gridCol w:w="3709"/>
        <w:gridCol w:w="1681"/>
        <w:gridCol w:w="236"/>
        <w:gridCol w:w="236"/>
      </w:tblGrid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№ п\п</w:t>
            </w:r>
          </w:p>
        </w:tc>
        <w:tc>
          <w:tcPr>
            <w:tcW w:w="3709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Предмет</w:t>
            </w:r>
          </w:p>
        </w:tc>
        <w:tc>
          <w:tcPr>
            <w:tcW w:w="2153" w:type="dxa"/>
            <w:gridSpan w:val="3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3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Качество знаний</w:t>
            </w: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4A2827" w:rsidRPr="009D44BB" w:rsidTr="004A2827">
        <w:trPr>
          <w:jc w:val="center"/>
        </w:trPr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827" w:rsidRPr="009D44BB" w:rsidRDefault="004A2827" w:rsidP="004A2827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2827" w:rsidRPr="009D44BB" w:rsidRDefault="004A2827" w:rsidP="004A2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2C47AB" w:rsidP="004A2827">
      <w:pPr>
        <w:pStyle w:val="a6"/>
        <w:spacing w:line="276" w:lineRule="auto"/>
        <w:jc w:val="both"/>
      </w:pPr>
      <w:r>
        <w:t xml:space="preserve">   Традиционными  видами  работ</w:t>
      </w:r>
      <w:r w:rsidR="004A2827" w:rsidRPr="009D44BB">
        <w:t xml:space="preserve">  являются    проведение предметных олимпиад,  которые позволяют как учащимся, так и учителям дополнительно раскрыть свой творческий потенциал. С октября по  ноябрь на хорошем организационном уровне прошел внутришкольный этап олимпиад по всем предметам, в  которых приняли активное участие учащиеся 5-11 классов. В районных предметных олимпиадах принимали участие </w:t>
      </w:r>
      <w:r w:rsidR="004A2827" w:rsidRPr="00AA1BEA">
        <w:t>по 15 предметам.</w:t>
      </w:r>
      <w:r w:rsidR="004A2827" w:rsidRPr="009D44BB">
        <w:t xml:space="preserve"> Результаты следующие:</w:t>
      </w:r>
    </w:p>
    <w:p w:rsidR="004A2827" w:rsidRDefault="004A2827" w:rsidP="004A28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827" w:rsidRPr="009D44BB" w:rsidRDefault="004A2827" w:rsidP="004A28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:rsidR="004A2827" w:rsidRPr="009D44BB" w:rsidRDefault="004A2827" w:rsidP="004A28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617"/>
        <w:gridCol w:w="1985"/>
        <w:gridCol w:w="850"/>
        <w:gridCol w:w="2266"/>
        <w:gridCol w:w="1385"/>
      </w:tblGrid>
      <w:tr w:rsidR="004A2827" w:rsidRPr="009D44BB" w:rsidTr="004A2827">
        <w:tc>
          <w:tcPr>
            <w:tcW w:w="468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7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9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6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</w:tr>
      <w:tr w:rsidR="004A2827" w:rsidRPr="009D44BB" w:rsidTr="004A2827">
        <w:trPr>
          <w:trHeight w:val="270"/>
        </w:trPr>
        <w:tc>
          <w:tcPr>
            <w:tcW w:w="468" w:type="dxa"/>
            <w:vMerge w:val="restart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vMerge w:val="restart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Анисимов Константин</w:t>
            </w:r>
          </w:p>
        </w:tc>
        <w:tc>
          <w:tcPr>
            <w:tcW w:w="19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vMerge w:val="restart"/>
          </w:tcPr>
          <w:p w:rsidR="004A2827" w:rsidRPr="009D44BB" w:rsidRDefault="002C47AB" w:rsidP="004A28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4A2827" w:rsidRPr="009D44BB" w:rsidRDefault="002C47AB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Дубовов Д.</w:t>
            </w:r>
            <w:r w:rsidR="004A28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85" w:type="dxa"/>
          </w:tcPr>
          <w:p w:rsidR="004A2827" w:rsidRPr="009D44BB" w:rsidRDefault="002C47AB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2827" w:rsidRPr="009D44BB" w:rsidTr="004A2827">
        <w:trPr>
          <w:trHeight w:val="232"/>
        </w:trPr>
        <w:tc>
          <w:tcPr>
            <w:tcW w:w="468" w:type="dxa"/>
            <w:vMerge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vMerge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A2827" w:rsidRPr="009D44BB" w:rsidTr="004A2827">
        <w:trPr>
          <w:trHeight w:val="357"/>
        </w:trPr>
        <w:tc>
          <w:tcPr>
            <w:tcW w:w="468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Пичугин Александр</w:t>
            </w:r>
          </w:p>
        </w:tc>
        <w:tc>
          <w:tcPr>
            <w:tcW w:w="19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50" w:type="dxa"/>
          </w:tcPr>
          <w:p w:rsidR="004A2827" w:rsidRPr="009D44BB" w:rsidRDefault="004A2827" w:rsidP="004A28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Дубовова Е.Н.</w:t>
            </w:r>
          </w:p>
        </w:tc>
        <w:tc>
          <w:tcPr>
            <w:tcW w:w="13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7AB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4A2827" w:rsidRPr="009D44BB" w:rsidTr="004A2827">
        <w:tc>
          <w:tcPr>
            <w:tcW w:w="468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A2827" w:rsidRPr="009D44BB" w:rsidRDefault="002C47AB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Моловствова  Дарья</w:t>
            </w:r>
          </w:p>
        </w:tc>
        <w:tc>
          <w:tcPr>
            <w:tcW w:w="19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50" w:type="dxa"/>
          </w:tcPr>
          <w:p w:rsidR="004A2827" w:rsidRPr="009D44BB" w:rsidRDefault="002C47AB" w:rsidP="004A28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Дубовова Е.Н.</w:t>
            </w:r>
          </w:p>
        </w:tc>
        <w:tc>
          <w:tcPr>
            <w:tcW w:w="13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A2827" w:rsidRPr="009D44BB" w:rsidTr="004A2827">
        <w:tc>
          <w:tcPr>
            <w:tcW w:w="468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Коробкова Елизавета</w:t>
            </w:r>
          </w:p>
        </w:tc>
        <w:tc>
          <w:tcPr>
            <w:tcW w:w="19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4B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4A2827" w:rsidRPr="009D44BB" w:rsidRDefault="002C47AB" w:rsidP="004A28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А.В.</w:t>
            </w:r>
          </w:p>
        </w:tc>
        <w:tc>
          <w:tcPr>
            <w:tcW w:w="1385" w:type="dxa"/>
          </w:tcPr>
          <w:p w:rsidR="004A2827" w:rsidRPr="009D44BB" w:rsidRDefault="004A2827" w:rsidP="004A28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4A2827" w:rsidRDefault="004A2827" w:rsidP="004A282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C47AB" w:rsidRDefault="002C47AB" w:rsidP="004A282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AB" w:rsidRDefault="002C47AB" w:rsidP="004A282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AB" w:rsidRPr="009D44BB" w:rsidRDefault="002C47AB" w:rsidP="004A282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827" w:rsidRDefault="004A2827" w:rsidP="004A28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827" w:rsidRPr="009D44BB" w:rsidRDefault="004A2827" w:rsidP="004A28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t>Достижения учителей и учащихся М</w:t>
      </w:r>
      <w:r w:rsidR="00757327">
        <w:rPr>
          <w:rFonts w:ascii="Times New Roman" w:hAnsi="Times New Roman" w:cs="Times New Roman"/>
          <w:b/>
          <w:sz w:val="24"/>
          <w:szCs w:val="24"/>
        </w:rPr>
        <w:t>КО</w:t>
      </w:r>
      <w:r w:rsidRPr="009D44BB">
        <w:rPr>
          <w:rFonts w:ascii="Times New Roman" w:hAnsi="Times New Roman" w:cs="Times New Roman"/>
          <w:b/>
          <w:sz w:val="24"/>
          <w:szCs w:val="24"/>
        </w:rPr>
        <w:t>У</w:t>
      </w:r>
      <w:r w:rsidR="00C17C3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D44BB">
        <w:rPr>
          <w:rFonts w:ascii="Times New Roman" w:hAnsi="Times New Roman" w:cs="Times New Roman"/>
          <w:b/>
          <w:sz w:val="24"/>
          <w:szCs w:val="24"/>
        </w:rPr>
        <w:t xml:space="preserve"> Сосновск</w:t>
      </w:r>
      <w:r w:rsidR="00757327">
        <w:rPr>
          <w:rFonts w:ascii="Times New Roman" w:hAnsi="Times New Roman" w:cs="Times New Roman"/>
          <w:b/>
          <w:sz w:val="24"/>
          <w:szCs w:val="24"/>
        </w:rPr>
        <w:t>ая</w:t>
      </w:r>
      <w:r w:rsidRPr="009D44BB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C17C35">
        <w:rPr>
          <w:rFonts w:ascii="Times New Roman" w:hAnsi="Times New Roman" w:cs="Times New Roman"/>
          <w:b/>
          <w:sz w:val="24"/>
          <w:szCs w:val="24"/>
        </w:rPr>
        <w:t>»</w:t>
      </w:r>
    </w:p>
    <w:p w:rsidR="004A2827" w:rsidRPr="009D44BB" w:rsidRDefault="004A2827" w:rsidP="004A28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t>во всероссийских, областных,</w:t>
      </w:r>
      <w:r w:rsidR="002C47AB">
        <w:rPr>
          <w:rFonts w:ascii="Times New Roman" w:hAnsi="Times New Roman" w:cs="Times New Roman"/>
          <w:b/>
          <w:sz w:val="24"/>
          <w:szCs w:val="24"/>
        </w:rPr>
        <w:t xml:space="preserve"> муниципальных конкурсах за 201</w:t>
      </w:r>
      <w:r w:rsidR="007F04DB">
        <w:rPr>
          <w:rFonts w:ascii="Times New Roman" w:hAnsi="Times New Roman" w:cs="Times New Roman"/>
          <w:b/>
          <w:sz w:val="24"/>
          <w:szCs w:val="24"/>
        </w:rPr>
        <w:t>3</w:t>
      </w:r>
      <w:r w:rsidR="002C47AB">
        <w:rPr>
          <w:rFonts w:ascii="Times New Roman" w:hAnsi="Times New Roman" w:cs="Times New Roman"/>
          <w:b/>
          <w:sz w:val="24"/>
          <w:szCs w:val="24"/>
        </w:rPr>
        <w:t>- 2014</w:t>
      </w:r>
      <w:r w:rsidRPr="009D44B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A2827" w:rsidRPr="009D44BB" w:rsidRDefault="004A2827" w:rsidP="004A282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903"/>
        <w:gridCol w:w="2291"/>
        <w:gridCol w:w="2366"/>
      </w:tblGrid>
      <w:tr w:rsidR="00FD53A3" w:rsidRPr="00A611B0" w:rsidTr="00E525C6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Ф.И.О. руководителя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Ф.И.О. 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учащихся, (класс)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Место, награда</w:t>
            </w:r>
          </w:p>
        </w:tc>
      </w:tr>
      <w:tr w:rsidR="00FD53A3" w:rsidRPr="00A611B0" w:rsidTr="00E525C6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6 муниципальный конкурс учебных проектов «Шаг в будущее»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Чернова Е.В.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Савина Т.А.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Клюев Павел  (9)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Коробкова Лиза (9)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Полина (3)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Калиничева Лилия (5), Прокофьева </w:t>
            </w: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Анжелика (5)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III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III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Диплом за участие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III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Дипломы за участие</w:t>
            </w:r>
          </w:p>
        </w:tc>
      </w:tr>
      <w:tr w:rsidR="00FD53A3" w:rsidRPr="00A611B0" w:rsidTr="00E525C6">
        <w:trPr>
          <w:trHeight w:val="85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Районный этап областного конкурса творческих работ «Зеркало природы»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Коробкова Лиза (9)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Калякина Мария (6)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III место</w:t>
            </w:r>
          </w:p>
        </w:tc>
      </w:tr>
      <w:tr w:rsidR="00FD53A3" w:rsidRPr="00A611B0" w:rsidTr="00E525C6">
        <w:trPr>
          <w:trHeight w:val="24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конкурс творческих работ «Зеркало природы» в номинации «Гончарная мастерская»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Коробкова Лиза (9)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III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Грамота Министерства образования и науки </w:t>
            </w:r>
          </w:p>
        </w:tc>
      </w:tr>
      <w:tr w:rsidR="00FD53A3" w:rsidRPr="00A611B0" w:rsidTr="00E525C6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Акция «За здоровый образ жизни» конкурс антиреклам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B0">
              <w:rPr>
                <w:rFonts w:ascii="Times New Roman" w:hAnsi="Times New Roman"/>
                <w:sz w:val="24"/>
                <w:szCs w:val="24"/>
              </w:rPr>
              <w:t xml:space="preserve">Рзянина И.В. </w:t>
            </w:r>
          </w:p>
          <w:p w:rsidR="00FD53A3" w:rsidRPr="00A611B0" w:rsidRDefault="00FD53A3" w:rsidP="00B07A7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B0">
              <w:rPr>
                <w:rFonts w:ascii="Times New Roman" w:hAnsi="Times New Roman"/>
                <w:sz w:val="24"/>
                <w:szCs w:val="24"/>
              </w:rPr>
              <w:t>Воронцова Н.В.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Чернова Е.В.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Савина Т.А.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1B0">
              <w:rPr>
                <w:rFonts w:ascii="Times New Roman" w:hAnsi="Times New Roman"/>
                <w:sz w:val="24"/>
                <w:szCs w:val="24"/>
              </w:rPr>
              <w:t>Спевак Наталья (4)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1B0">
              <w:rPr>
                <w:rFonts w:ascii="Times New Roman" w:hAnsi="Times New Roman"/>
                <w:sz w:val="24"/>
                <w:szCs w:val="24"/>
              </w:rPr>
              <w:t xml:space="preserve"> Коробкову Елизавета (9)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Василенко Ксения (3)</w:t>
            </w:r>
          </w:p>
          <w:p w:rsidR="00FD53A3" w:rsidRPr="00A611B0" w:rsidRDefault="00FD53A3" w:rsidP="00B07A7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Прокофьева А.(5)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FD53A3" w:rsidRPr="00A611B0" w:rsidTr="00E525C6">
        <w:trPr>
          <w:trHeight w:val="129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IV м</w:t>
            </w: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униципальный творческий конкурс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творческих проектов </w:t>
            </w: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«Наш Пушкин»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Чернова Е.В.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Рзянина И.В.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Савина Т.А.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П. (3)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Коробкова А.(4)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Вершинин Евгений (2)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Сабодаш Арина (3)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Калиничева Лилия (5)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Прокофьева Анжелика (5)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Диплом за активное участие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Диплом за активное участие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Диплом за активное участие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Диплом за активное участие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Диплом за активное участие</w:t>
            </w:r>
          </w:p>
        </w:tc>
      </w:tr>
      <w:tr w:rsidR="00FD53A3" w:rsidRPr="00A611B0" w:rsidTr="00E525C6">
        <w:trPr>
          <w:trHeight w:val="24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конкурс-выставка «Рождественские истории»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Рзянина И.В.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FD53A3" w:rsidRPr="00A611B0" w:rsidTr="00E525C6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конкурс «Разговор о правильном питании» в номинации «Творческая детская работа»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Чернова Е.В.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Савина Т.А.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Сабодаш Арина (3)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Василенко Ксения (3)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Прокофьева Анжелика (5)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III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53A3" w:rsidRPr="00A611B0" w:rsidTr="00E525C6">
        <w:trPr>
          <w:trHeight w:val="7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- выставка художественного творчества «Пасхальная радость» в номинации «Рисунок»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Рзянина И.В.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</w:rPr>
              <w:t>Коробкову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1B0">
              <w:rPr>
                <w:rFonts w:ascii="Times New Roman" w:hAnsi="Times New Roman"/>
                <w:sz w:val="24"/>
                <w:szCs w:val="24"/>
              </w:rPr>
              <w:t xml:space="preserve">Коробкову </w:t>
            </w: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Pr="00A611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11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53A3" w:rsidRPr="00A611B0" w:rsidTr="00E525C6">
        <w:trPr>
          <w:trHeight w:val="15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конкурс творческих работ «Нарко-Стоп» в номинации «Плакат»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Рзянина И.В.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Дубовова Е.Н.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Спевак Н. (4)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Еремеева Л. (8)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грамота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грамота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государственного казённого образовательного учреждения дополнительного образования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«Волгоградский детсткий эколого-биологический центр»</w:t>
            </w:r>
          </w:p>
        </w:tc>
      </w:tr>
      <w:tr w:rsidR="00FD53A3" w:rsidRPr="00A611B0" w:rsidTr="00E525C6">
        <w:trPr>
          <w:trHeight w:val="111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Муниципальный конкурс творческих работ «Нарко-Стоп» в номинации «Публицистика»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Дубовова Е.Н.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Подгорнов Н. (8)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грамота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государственного казённого образовательного учреждения дополнительного образования детей «Волгоградский детсткий эколого-биологический центр»</w:t>
            </w:r>
          </w:p>
        </w:tc>
      </w:tr>
      <w:tr w:rsidR="00FD53A3" w:rsidRPr="00A611B0" w:rsidTr="00E525C6">
        <w:trPr>
          <w:trHeight w:val="126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 детского творчества «Красота Божьего мира»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Рзянина И.В.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Чернова Е.В.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Спевак Наталья (4)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Коробкова Анастасия (4)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Ефанов Константин (7)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Паршикова Екатерина (1)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Сабодаш Арина (3)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Василенко Ксения (3)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Бижамова Варвара (3)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Полина (3)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за участие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за участие</w:t>
            </w:r>
          </w:p>
        </w:tc>
      </w:tr>
      <w:tr w:rsidR="00FD53A3" w:rsidRPr="00A611B0" w:rsidTr="00E525C6">
        <w:trPr>
          <w:trHeight w:val="267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конкурс «Разговор о правильном питании» в номинации «Творческая детская работа»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Савина Т.А.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Чернова Е.В.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Чернова Е.В.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Прокофьева Анжела(5)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Полина (3)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Сабодаш Арина (3)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Лауреат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FD53A3" w:rsidRPr="00A611B0" w:rsidTr="00E525C6">
        <w:trPr>
          <w:trHeight w:val="118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Районные вторые школьные Дельфийские игры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«Молодость России»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Паршикова Ксения (4)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FD53A3" w:rsidRPr="00A611B0" w:rsidTr="00E525C6">
        <w:trPr>
          <w:trHeight w:val="480"/>
        </w:trPr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Межмуниципальный фестиваль духовной и патриотической песни «Сретенские встречи 2014г.»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Коробкова Елизавета (9)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Моловствова Дарья (10)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Паршикова Ксения (5)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Дипломы участия</w:t>
            </w:r>
          </w:p>
        </w:tc>
      </w:tr>
      <w:tr w:rsidR="00FD53A3" w:rsidRPr="00A611B0" w:rsidTr="00E525C6">
        <w:trPr>
          <w:trHeight w:val="85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Районный творческий конкурс «Мы за экологию» в номинации «Творчество из бумажных отходов»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Чернова Е.В.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Савина Т.А.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Коробкова Елизавета (9)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Полина (3)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Прокофьева Анжелика (5)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 место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III место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III место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53A3" w:rsidRPr="00A611B0" w:rsidTr="00E525C6">
        <w:trPr>
          <w:trHeight w:val="765"/>
        </w:trPr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проект «Каток и дети»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Детская организация Школьная республика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D53A3" w:rsidRPr="00A611B0" w:rsidTr="00E525C6">
        <w:trPr>
          <w:trHeight w:val="85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Районная акция «Азбука здоровья»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Детская организация Школьная республика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D53A3" w:rsidRPr="00A611B0" w:rsidTr="00E525C6">
        <w:trPr>
          <w:trHeight w:val="780"/>
        </w:trPr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Районная акция «Праздник в школе»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Детская организация Школьная республика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D53A3" w:rsidRPr="00A611B0" w:rsidTr="00E525C6">
        <w:trPr>
          <w:trHeight w:val="543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школьных СМИ в номинации «Газета одного события» и лучшее художественное оформление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Детская организация Школьная республика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 место</w:t>
            </w:r>
          </w:p>
        </w:tc>
      </w:tr>
      <w:tr w:rsidR="00FD53A3" w:rsidRPr="00A611B0" w:rsidTr="00E525C6">
        <w:trPr>
          <w:trHeight w:val="88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Районная акция «Памятники Руднянского района»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53A3" w:rsidRPr="00A611B0" w:rsidRDefault="00FD53A3" w:rsidP="00B07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Детская организация Школьная республика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D53A3" w:rsidRPr="00A611B0" w:rsidTr="00E525C6">
        <w:trPr>
          <w:trHeight w:val="13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творческий конкурс отчёт «Мастера слободы Успенской»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Рзянина И.В.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Калякина Мария (6)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Василенко Юлия (6)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Прокофьева Анжелика (5),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Калиничева Лилия (5)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Паршикова Ксения (4),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Полина (3),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Коробкова Анастасия (4)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сертификаты</w:t>
            </w:r>
          </w:p>
        </w:tc>
      </w:tr>
      <w:tr w:rsidR="00FD53A3" w:rsidRPr="00A611B0" w:rsidTr="00E525C6">
        <w:trPr>
          <w:trHeight w:val="186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Pr="00C24BA3" w:rsidRDefault="00FD53A3" w:rsidP="00B07A7D">
            <w:pPr>
              <w:pStyle w:val="a6"/>
              <w:shd w:val="clear" w:color="auto" w:fill="FFFFFF"/>
              <w:spacing w:after="43" w:afterAutospacing="0"/>
              <w:jc w:val="center"/>
              <w:rPr>
                <w:color w:val="000000"/>
              </w:rPr>
            </w:pPr>
            <w:r w:rsidRPr="00C24BA3">
              <w:rPr>
                <w:lang w:eastAsia="en-US"/>
              </w:rPr>
              <w:t>Районный</w:t>
            </w:r>
            <w:r w:rsidRPr="00C24BA3">
              <w:rPr>
                <w:b/>
                <w:bCs/>
                <w:color w:val="000000"/>
              </w:rPr>
              <w:t xml:space="preserve">  </w:t>
            </w:r>
            <w:r w:rsidRPr="00C24BA3">
              <w:rPr>
                <w:bCs/>
                <w:color w:val="000000"/>
              </w:rPr>
              <w:t>фотоконкурс «Природа родного края глазами детей»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Воронцова Н.В.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Тавказахов Алексей (9)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Сорокин Алексей (9)</w:t>
            </w:r>
          </w:p>
          <w:p w:rsidR="00FD53A3" w:rsidRPr="00A611B0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Моловствов Александр (9)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III место</w:t>
            </w:r>
          </w:p>
          <w:p w:rsidR="00FD53A3" w:rsidRDefault="00FD53A3" w:rsidP="00B0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III место</w:t>
            </w:r>
          </w:p>
          <w:p w:rsidR="00FD53A3" w:rsidRPr="00C24BA3" w:rsidRDefault="00FD53A3" w:rsidP="00B07A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1B0">
              <w:rPr>
                <w:rFonts w:ascii="Times New Roman" w:hAnsi="Times New Roman"/>
                <w:sz w:val="24"/>
                <w:szCs w:val="24"/>
                <w:lang w:eastAsia="en-US"/>
              </w:rPr>
              <w:t>III место</w:t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cr/>
              <w:t>оловствов Александр (9)</w:t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pgNum/>
            </w:r>
          </w:p>
        </w:tc>
      </w:tr>
    </w:tbl>
    <w:p w:rsidR="004A2827" w:rsidRPr="009D44BB" w:rsidRDefault="004A2827" w:rsidP="004A2827">
      <w:pPr>
        <w:shd w:val="clear" w:color="auto" w:fill="FFFFFF"/>
        <w:spacing w:before="35" w:after="0" w:line="34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shd w:val="clear" w:color="auto" w:fill="FFFFFF"/>
        <w:spacing w:before="3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D44BB">
        <w:rPr>
          <w:rFonts w:ascii="Times New Roman" w:eastAsia="Times New Roman" w:hAnsi="Times New Roman" w:cs="Times New Roman"/>
          <w:sz w:val="24"/>
          <w:szCs w:val="24"/>
        </w:rPr>
        <w:t> Эти данные свидетельствуют, что в школе имеются опытные учителя-профессионалы, способные выполнять запросы государства в области образования и воспитывать поколение будущего.</w:t>
      </w:r>
    </w:p>
    <w:p w:rsidR="004A2827" w:rsidRPr="009D44BB" w:rsidRDefault="004A2827" w:rsidP="004A282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t>5. Социальная активность и внешние связи учреждения.</w:t>
      </w:r>
    </w:p>
    <w:p w:rsidR="004A2827" w:rsidRPr="009D44BB" w:rsidRDefault="004A2827" w:rsidP="004A2827">
      <w:pPr>
        <w:shd w:val="clear" w:color="auto" w:fill="FFFFFF"/>
        <w:spacing w:before="35" w:after="35" w:line="34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sz w:val="24"/>
          <w:szCs w:val="24"/>
        </w:rPr>
        <w:t xml:space="preserve">         Школа не может существовать отдельно от социума, окружающего мира. Открытость образовательного пространства, которая сегодня должна стать нормой существования, предполагает активные и эффективные связи образовательного учреждения с обществом. </w:t>
      </w:r>
      <w:r w:rsidRPr="009D44BB">
        <w:rPr>
          <w:rFonts w:ascii="Times New Roman" w:hAnsi="Times New Roman" w:cs="Times New Roman"/>
          <w:sz w:val="24"/>
          <w:szCs w:val="24"/>
        </w:rPr>
        <w:t>Мы тесно сотрудничаем с нашим социокультурным окружением.</w:t>
      </w:r>
    </w:p>
    <w:p w:rsidR="004A2827" w:rsidRPr="009D44BB" w:rsidRDefault="004A2827" w:rsidP="004A28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827" w:rsidRPr="009D44BB" w:rsidRDefault="00E52B2E" w:rsidP="004A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style="width:496.5pt;height:301.6pt;mso-wrap-distance-left:0;mso-wrap-distance-right:0;mso-position-horizontal-relative:char;mso-position-vertical-relative:line" coordsize="10383,7038">
            <o:lock v:ext="edit" text="t"/>
            <v:rect id="_x0000_s1027" style="position:absolute;width:10383;height:7038;mso-wrap-style:none;v-text-anchor:middle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41;top:2725;width:2501;height:1415;v-text-anchor:middle" fillcolor="#cff" strokeweight=".79mm">
              <v:fill color2="#300"/>
              <v:textbox style="mso-rotate-with-shape:t">
                <w:txbxContent>
                  <w:p w:rsidR="007F04DB" w:rsidRPr="00797C75" w:rsidRDefault="007F04DB" w:rsidP="004A2827">
                    <w:pPr>
                      <w:jc w:val="center"/>
                      <w:rPr>
                        <w:rFonts w:ascii="Times New Roman" w:eastAsia="DejaVu Sans" w:hAnsi="Times New Roman" w:cs="Times New Roman"/>
                        <w:b/>
                        <w:color w:val="333333"/>
                        <w:kern w:val="1"/>
                        <w:sz w:val="44"/>
                        <w:szCs w:val="44"/>
                      </w:rPr>
                    </w:pPr>
                    <w:r w:rsidRPr="00797C75">
                      <w:rPr>
                        <w:rFonts w:ascii="Times New Roman" w:eastAsia="DejaVu Sans" w:hAnsi="Times New Roman" w:cs="Times New Roman"/>
                        <w:b/>
                        <w:color w:val="333333"/>
                        <w:kern w:val="1"/>
                        <w:sz w:val="44"/>
                        <w:szCs w:val="44"/>
                      </w:rPr>
                      <w:t>Школа</w:t>
                    </w:r>
                  </w:p>
                </w:txbxContent>
              </v:textbox>
            </v:shape>
            <v:shape id="_x0000_s1029" type="#_x0000_t202" style="position:absolute;left:4308;top:278;width:2334;height:941;v-text-anchor:middle" fillcolor="#cff" strokeweight=".79mm">
              <v:fill color2="#300"/>
              <v:textbox style="mso-rotate-with-shape:t">
                <w:txbxContent>
                  <w:p w:rsidR="007F04DB" w:rsidRPr="00797C75" w:rsidRDefault="007F04DB" w:rsidP="004A2827">
                    <w:pPr>
                      <w:jc w:val="center"/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</w:pPr>
                    <w:r w:rsidRPr="00797C75"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  <w:t>Центр  детского творчества</w:t>
                    </w:r>
                  </w:p>
                  <w:p w:rsidR="007F04DB" w:rsidRDefault="007F04DB" w:rsidP="004A2827"/>
                </w:txbxContent>
              </v:textbox>
            </v:shape>
            <v:shape id="_x0000_s1030" type="#_x0000_t202" style="position:absolute;left:407;top:586;width:1947;height:417;mso-wrap-style:none;v-text-anchor:middle" strokeweight=".26mm">
              <v:fill color2="black"/>
            </v:shape>
            <v:shape id="_x0000_s1031" type="#_x0000_t202" style="position:absolute;left:405;top:285;width:2480;height:937;v-text-anchor:middle" fillcolor="#cff" strokeweight=".79mm">
              <v:fill color2="#300"/>
              <v:textbox style="mso-rotate-with-shape:t">
                <w:txbxContent>
                  <w:p w:rsidR="007F04DB" w:rsidRPr="00797C75" w:rsidRDefault="007F04DB" w:rsidP="004A2827">
                    <w:pPr>
                      <w:jc w:val="center"/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</w:pPr>
                    <w:r w:rsidRPr="00797C75">
                      <w:rPr>
                        <w:rFonts w:ascii="Times New Roman" w:hAnsi="Times New Roman" w:cs="Times New Roman"/>
                      </w:rPr>
                      <w:t>Сосновский ФАП</w:t>
                    </w:r>
                  </w:p>
                </w:txbxContent>
              </v:textbox>
            </v:shape>
            <v:shape id="_x0000_s1032" type="#_x0000_t202" style="position:absolute;left:8004;top:264;width:2029;height:858;v-text-anchor:middle" fillcolor="#cff" strokeweight=".79mm">
              <v:fill color2="#300"/>
              <v:textbox style="mso-rotate-with-shape:t">
                <w:txbxContent>
                  <w:p w:rsidR="007F04DB" w:rsidRPr="00797C75" w:rsidRDefault="007F04DB" w:rsidP="004A2827">
                    <w:pPr>
                      <w:jc w:val="center"/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</w:pPr>
                    <w:r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  <w:t>Сосновский ДК</w:t>
                    </w:r>
                  </w:p>
                </w:txbxContent>
              </v:textbox>
            </v:shape>
            <v:shape id="_x0000_s1033" type="#_x0000_t202" style="position:absolute;left:406;top:2884;width:2379;height:1117;v-text-anchor:middle" fillcolor="#cff" strokeweight=".79mm">
              <v:fill color2="#300"/>
              <v:textbox style="mso-rotate-with-shape:t">
                <w:txbxContent>
                  <w:p w:rsidR="007F04DB" w:rsidRDefault="007F04DB" w:rsidP="004A2827">
                    <w:pPr>
                      <w:jc w:val="center"/>
                      <w:rPr>
                        <w:rFonts w:eastAsia="DejaVu Sans" w:cs="DejaVu Sans"/>
                        <w:color w:val="333333"/>
                        <w:kern w:val="1"/>
                      </w:rPr>
                    </w:pPr>
                    <w:r w:rsidRPr="00797C75"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  <w:t xml:space="preserve">Администрация </w:t>
                    </w:r>
                    <w:r w:rsidRPr="00D201BF"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  <w:t xml:space="preserve">Сосновского </w:t>
                    </w:r>
                    <w:r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  <w:t xml:space="preserve">сельского поселения </w:t>
                    </w:r>
                  </w:p>
                </w:txbxContent>
              </v:textbox>
            </v:shape>
            <v:shape id="_x0000_s1034" type="#_x0000_t202" style="position:absolute;left:8024;top:2804;width:2174;height:917;v-text-anchor:middle" fillcolor="#cff" strokeweight=".79mm">
              <v:fill color2="#300"/>
              <v:textbox style="mso-rotate-with-shape:t">
                <w:txbxContent>
                  <w:p w:rsidR="007F04DB" w:rsidRPr="00797C75" w:rsidRDefault="007F04DB" w:rsidP="004A2827">
                    <w:pPr>
                      <w:jc w:val="center"/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</w:pPr>
                    <w:r w:rsidRPr="00797C75"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  <w:t>Сельская библиотека</w:t>
                    </w:r>
                  </w:p>
                </w:txbxContent>
              </v:textbox>
            </v:shape>
            <v:shape id="_x0000_s1035" type="#_x0000_t202" style="position:absolute;left:97;top:5524;width:2584;height:777;v-text-anchor:middle" fillcolor="#cff" strokeweight=".79mm">
              <v:fill color2="#300"/>
              <v:textbox style="mso-rotate-with-shape:t">
                <w:txbxContent>
                  <w:p w:rsidR="007F04DB" w:rsidRPr="00797C75" w:rsidRDefault="007F04DB" w:rsidP="004A2827">
                    <w:pPr>
                      <w:jc w:val="center"/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</w:pPr>
                    <w:r w:rsidRPr="00797C75"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  <w:t>ТОС «ХУТОР»</w:t>
                    </w:r>
                  </w:p>
                </w:txbxContent>
              </v:textbox>
            </v:shape>
            <v:shape id="_x0000_s1036" type="#_x0000_t202" style="position:absolute;left:4247;top:5584;width:2295;height:797;v-text-anchor:middle" fillcolor="#cff" strokeweight=".79mm">
              <v:fill color2="#300"/>
              <v:textbox style="mso-rotate-with-shape:t">
                <w:txbxContent>
                  <w:p w:rsidR="007F04DB" w:rsidRPr="00797C75" w:rsidRDefault="007F04DB" w:rsidP="004A2827">
                    <w:pPr>
                      <w:jc w:val="center"/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</w:pPr>
                    <w:r w:rsidRPr="00797C75"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  <w:t>ДЮСШ</w:t>
                    </w:r>
                  </w:p>
                </w:txbxContent>
              </v:textbox>
            </v:shape>
            <v:shape id="_x0000_s1037" type="#_x0000_t202" style="position:absolute;left:8045;top:5524;width:2111;height:777;v-text-anchor:middle" fillcolor="#cff" strokeweight=".79mm">
              <v:fill color2="#300"/>
              <v:textbox style="mso-rotate-with-shape:t">
                <w:txbxContent>
                  <w:p w:rsidR="007F04DB" w:rsidRPr="00797C75" w:rsidRDefault="007F04DB" w:rsidP="004A2827">
                    <w:pPr>
                      <w:jc w:val="center"/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</w:pPr>
                    <w:r w:rsidRPr="00797C75">
                      <w:rPr>
                        <w:rFonts w:ascii="Times New Roman" w:eastAsia="DejaVu Sans" w:hAnsi="Times New Roman" w:cs="Times New Roman"/>
                        <w:color w:val="333333"/>
                        <w:kern w:val="1"/>
                      </w:rPr>
                      <w:t>Детский сад</w:t>
                    </w:r>
                  </w:p>
                </w:txbxContent>
              </v:textbox>
            </v:shape>
            <v:line id="_x0000_s1038" style="position:absolute;flip:y" from="5200,1185" to="5200,2721" strokeweight=".79mm">
              <v:stroke joinstyle="miter"/>
            </v:line>
            <v:line id="_x0000_s1039" style="position:absolute;flip:y" from="6023,1104" to="8750,2721" strokeweight=".79mm">
              <v:stroke joinstyle="miter"/>
            </v:line>
            <v:line id="_x0000_s1040" style="position:absolute;flip:x y" from="1892,1246" to="4558,2701" strokeweight=".79mm">
              <v:stroke joinstyle="miter"/>
            </v:line>
            <v:line id="_x0000_s1041" style="position:absolute;flip:x" from="2797,3426" to="4045,3426" strokeweight=".79mm">
              <v:stroke joinstyle="miter"/>
            </v:line>
            <v:line id="_x0000_s1042" style="position:absolute" from="6535,3366" to="8031,3383" strokeweight=".79mm">
              <v:stroke joinstyle="miter"/>
            </v:line>
            <v:line id="_x0000_s1043" style="position:absolute" from="5262,4106" to="5279,5541" strokeweight=".79mm">
              <v:stroke joinstyle="miter"/>
            </v:line>
            <v:line id="_x0000_s1044" style="position:absolute;flip:x" from="1933,4146" to="4393,5522" strokeweight=".79mm">
              <v:stroke joinstyle="miter"/>
            </v:line>
            <v:line id="_x0000_s1045" style="position:absolute" from="6084,4146" to="8831,5502" strokeweight=".79mm">
              <v:stroke joinstyle="miter"/>
            </v:line>
            <w10:wrap type="none"/>
            <w10:anchorlock/>
          </v:group>
        </w:pict>
      </w:r>
    </w:p>
    <w:p w:rsidR="004A2827" w:rsidRPr="009D44BB" w:rsidRDefault="004A2827" w:rsidP="004A2827">
      <w:pPr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t>Формы сотрудничества:</w:t>
      </w:r>
    </w:p>
    <w:p w:rsidR="004A2827" w:rsidRPr="009D44BB" w:rsidRDefault="004A2827" w:rsidP="004A2827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кружковая работа;</w:t>
      </w:r>
    </w:p>
    <w:p w:rsidR="004A2827" w:rsidRPr="009D44BB" w:rsidRDefault="004A2827" w:rsidP="004A2827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совместные мероприятия;</w:t>
      </w:r>
    </w:p>
    <w:p w:rsidR="004A2827" w:rsidRPr="009D44BB" w:rsidRDefault="004A2827" w:rsidP="004A2827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организация каникулярного времени учащихся;</w:t>
      </w:r>
    </w:p>
    <w:p w:rsidR="004A2827" w:rsidRPr="009D44BB" w:rsidRDefault="004A2827" w:rsidP="004A2827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родительские собрания.</w:t>
      </w:r>
    </w:p>
    <w:p w:rsidR="004A2827" w:rsidRPr="009D44BB" w:rsidRDefault="004A2827" w:rsidP="004A2827">
      <w:pPr>
        <w:widowControl w:val="0"/>
        <w:tabs>
          <w:tab w:val="left" w:pos="360"/>
        </w:tabs>
        <w:suppressAutoHyphens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2827" w:rsidRPr="009D44BB" w:rsidRDefault="004A2827" w:rsidP="004A282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44BB">
        <w:rPr>
          <w:rFonts w:ascii="Times New Roman" w:hAnsi="Times New Roman" w:cs="Times New Roman"/>
          <w:b/>
          <w:sz w:val="24"/>
          <w:szCs w:val="24"/>
        </w:rPr>
        <w:t xml:space="preserve">Активное сотрудничество с социокультурным окружением даёт свои результаты: </w:t>
      </w:r>
    </w:p>
    <w:p w:rsidR="004A2827" w:rsidRPr="009D44BB" w:rsidRDefault="004A2827" w:rsidP="004A2827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решается задача нравственного воспитания подрастающего поколения;</w:t>
      </w:r>
    </w:p>
    <w:p w:rsidR="004A2827" w:rsidRPr="009D44BB" w:rsidRDefault="004A2827" w:rsidP="004A2827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>решается вопрос занятости учащихся в свободное от уроков время;</w:t>
      </w:r>
    </w:p>
    <w:p w:rsidR="004A2827" w:rsidRPr="009D44BB" w:rsidRDefault="004A2827" w:rsidP="004A2827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D44BB">
        <w:rPr>
          <w:rFonts w:ascii="Times New Roman" w:hAnsi="Times New Roman" w:cs="Times New Roman"/>
          <w:sz w:val="24"/>
          <w:szCs w:val="24"/>
        </w:rPr>
        <w:t xml:space="preserve">совершенствуются взаимоотношения </w:t>
      </w:r>
      <w:proofErr w:type="gramStart"/>
      <w:r w:rsidRPr="009D44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44BB">
        <w:rPr>
          <w:rFonts w:ascii="Times New Roman" w:hAnsi="Times New Roman" w:cs="Times New Roman"/>
          <w:sz w:val="24"/>
          <w:szCs w:val="24"/>
        </w:rPr>
        <w:t>.</w:t>
      </w:r>
    </w:p>
    <w:p w:rsidR="004A2827" w:rsidRPr="009D44BB" w:rsidRDefault="004A2827" w:rsidP="004A2827">
      <w:pPr>
        <w:pStyle w:val="a9"/>
        <w:shd w:val="clear" w:color="auto" w:fill="FFFFFF"/>
        <w:spacing w:before="35" w:after="35" w:line="347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827" w:rsidRPr="009D44BB" w:rsidRDefault="004A2827" w:rsidP="004A2827">
      <w:pPr>
        <w:pStyle w:val="a9"/>
        <w:shd w:val="clear" w:color="auto" w:fill="FFFFFF"/>
        <w:spacing w:before="35" w:after="35" w:line="347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4BB">
        <w:rPr>
          <w:rFonts w:ascii="Times New Roman" w:eastAsia="Times New Roman" w:hAnsi="Times New Roman" w:cs="Times New Roman"/>
          <w:b/>
          <w:bCs/>
          <w:sz w:val="24"/>
          <w:szCs w:val="24"/>
        </w:rPr>
        <w:t>6. Финансово-экономическая деятельность.</w:t>
      </w:r>
    </w:p>
    <w:tbl>
      <w:tblPr>
        <w:tblW w:w="23339" w:type="dxa"/>
        <w:tblInd w:w="-1452" w:type="dxa"/>
        <w:tblLook w:val="04A0"/>
      </w:tblPr>
      <w:tblGrid>
        <w:gridCol w:w="15360"/>
        <w:gridCol w:w="2604"/>
        <w:gridCol w:w="1636"/>
        <w:gridCol w:w="1636"/>
        <w:gridCol w:w="1656"/>
        <w:gridCol w:w="1396"/>
        <w:gridCol w:w="976"/>
        <w:gridCol w:w="976"/>
        <w:gridCol w:w="976"/>
      </w:tblGrid>
      <w:tr w:rsidR="004A2827" w:rsidRPr="009D44BB" w:rsidTr="004A2827">
        <w:trPr>
          <w:trHeight w:val="255"/>
        </w:trPr>
        <w:tc>
          <w:tcPr>
            <w:tcW w:w="14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580E48" w:rsidRDefault="004A2827" w:rsidP="004A2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Финансовое обеспечение учебно-воспитательного процесса осуществлялось за счет  областной </w:t>
            </w:r>
          </w:p>
          <w:p w:rsidR="004A2827" w:rsidRPr="00580E48" w:rsidRDefault="004A2827" w:rsidP="004A2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субвенции, федеральной и областной модернизации,  средств от иной приносящей доход деятельности.  </w:t>
            </w:r>
          </w:p>
          <w:p w:rsidR="004A2827" w:rsidRPr="00580E48" w:rsidRDefault="004A2827" w:rsidP="004A2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Расходование  по итогам финансового года представлено в таблице.</w:t>
            </w:r>
          </w:p>
          <w:p w:rsidR="004A2827" w:rsidRDefault="004A2827" w:rsidP="004A2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2827" w:rsidRPr="009D44BB" w:rsidRDefault="004A2827" w:rsidP="004A2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9D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</w:t>
            </w:r>
            <w:r w:rsidR="002C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 МК</w:t>
            </w:r>
            <w:r w:rsidRPr="009D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ОУ </w:t>
            </w:r>
            <w:r w:rsidR="002C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«Сосновская</w:t>
            </w:r>
            <w:r w:rsidRPr="009D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  <w:r w:rsidR="002C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9D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827" w:rsidRPr="009D44BB" w:rsidTr="004A2827">
        <w:trPr>
          <w:trHeight w:val="255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65" w:type="dxa"/>
              <w:tblLook w:val="04A0"/>
            </w:tblPr>
            <w:tblGrid>
              <w:gridCol w:w="1079"/>
              <w:gridCol w:w="2209"/>
              <w:gridCol w:w="2604"/>
              <w:gridCol w:w="1636"/>
              <w:gridCol w:w="1636"/>
              <w:gridCol w:w="1656"/>
              <w:gridCol w:w="1396"/>
              <w:gridCol w:w="976"/>
              <w:gridCol w:w="976"/>
              <w:gridCol w:w="976"/>
            </w:tblGrid>
            <w:tr w:rsidR="004A2827" w:rsidRPr="009D44BB" w:rsidTr="004A2827">
              <w:trPr>
                <w:trHeight w:val="80"/>
              </w:trPr>
              <w:tc>
                <w:tcPr>
                  <w:tcW w:w="32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 руб.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КОСГУ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Отраслевой код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КОСГУ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Расходы 201</w:t>
                  </w:r>
                  <w:r w:rsidR="002C47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3 158 928,04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субвенция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3 128 000,45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вознаграждение за кл</w:t>
                  </w:r>
                  <w:proofErr w:type="gramStart"/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30 927,59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14 522,58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76658,31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субвенция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выплаты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14 522,58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</w:t>
                  </w:r>
                  <w:proofErr w:type="gramStart"/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юджет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4364117,74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1 000 662,63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</w:t>
                  </w:r>
                  <w:proofErr w:type="gramStart"/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юджет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140404,35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субвенция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991 517,87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1750335,44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вознаграждение за кл</w:t>
                  </w:r>
                  <w:proofErr w:type="gramStart"/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9 144,76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84 173,50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субвенция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Услуги связи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35 000,00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кредиторка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Услуги связи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местные средства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Услуги связи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7 173,50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модернизация фед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Услуги связи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41 600,00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кредиторка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Транспортные услуги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1 538 494,24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кредиторка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Коммунальные услуги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местные средства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Коммунальные услуги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1 288 494,24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43 015,83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кредиторка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2 635,46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местные средства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5 706,96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программа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34 673,41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97 143,08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субвенция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17 787,41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кредиторка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местные средства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49 474,37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программа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27 683,30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1 598,00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32 941,21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местные средства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32 941,21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116 868,52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субвенция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Увеличение стоимости </w:t>
                  </w: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основных средств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46 587,48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310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модернизация фед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58 732,00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модернизация </w:t>
                  </w:r>
                  <w:proofErr w:type="gramStart"/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</w:t>
                  </w:r>
                  <w:proofErr w:type="gramEnd"/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6 926,00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4 623,04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244 636,21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субвенция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5 728,00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местные средства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48 365,48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питание субвенция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77 541,95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лагерь </w:t>
                  </w:r>
                  <w:proofErr w:type="gramStart"/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</w:t>
                  </w:r>
                  <w:proofErr w:type="gramEnd"/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40 506,00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лагерь местный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2 057,51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5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70 437,27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2827" w:rsidRPr="009D44BB" w:rsidTr="004A2827">
              <w:trPr>
                <w:trHeight w:val="27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44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6 331 515,84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A2827" w:rsidRPr="009D44BB" w:rsidRDefault="004A2827" w:rsidP="004A28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2827" w:rsidRPr="009D44BB" w:rsidRDefault="004A2827" w:rsidP="004A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827" w:rsidRDefault="004A2827" w:rsidP="004A2827">
            <w:pPr>
              <w:shd w:val="clear" w:color="auto" w:fill="FFFFFF"/>
              <w:spacing w:before="35" w:after="35" w:line="34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поступлении и расходо</w:t>
            </w:r>
            <w:r w:rsidR="002C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вании финансовых средств за 2014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 w:rsidRPr="009D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4A2827" w:rsidRDefault="004A2827" w:rsidP="004A2827">
            <w:pPr>
              <w:shd w:val="clear" w:color="auto" w:fill="FFFFFF"/>
              <w:spacing w:before="35" w:after="35" w:line="34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hyperlink r:id="rId7" w:history="1">
              <w:r w:rsidRPr="007C7B1D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http://sosnovschool.ru/finansovo-khozyaystvennaya-deyatelnost</w:t>
              </w:r>
            </w:hyperlink>
          </w:p>
          <w:p w:rsidR="004A2827" w:rsidRDefault="004A2827" w:rsidP="004A2827">
            <w:pPr>
              <w:shd w:val="clear" w:color="auto" w:fill="FFFFFF"/>
              <w:spacing w:before="35" w:after="35" w:line="34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7. Заключение, перспективы и планы развития.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        Жизнь не терпит «топтания на месте» и даже длительных остановок. Заканчивается очередной 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учебный год, а мы уже начинаем задумываться о следующем. Необходимо увидеть </w:t>
            </w:r>
            <w:proofErr w:type="gramStart"/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</w:t>
            </w:r>
            <w:proofErr w:type="gramEnd"/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достижения и проблемы, чтобы определить новые векторы движения.</w:t>
            </w:r>
          </w:p>
          <w:p w:rsidR="004A2827" w:rsidRPr="009D44BB" w:rsidRDefault="004A2827" w:rsidP="004A2827">
            <w:pPr>
              <w:pStyle w:val="a9"/>
              <w:shd w:val="clear" w:color="auto" w:fill="FFFFFF"/>
              <w:spacing w:before="35" w:after="35" w:line="347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Основные проблемы развития нашей школы: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1. Работа по программам здоровьесбережения  «Здоровое питание», «Профилактика употребления</w:t>
            </w:r>
          </w:p>
          <w:p w:rsidR="004A2827" w:rsidRPr="009D44BB" w:rsidRDefault="004A2827" w:rsidP="004A2827">
            <w:pPr>
              <w:pStyle w:val="a9"/>
              <w:shd w:val="clear" w:color="auto" w:fill="FFFFFF"/>
              <w:spacing w:before="35" w:after="35" w:line="347" w:lineRule="atLeast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ПАВ» (проблема сохранения и укрепления здоровья учащихся).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2. Проблема духовно-нравственного воспитания.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3. Проблема состояния материально-технической базы.</w:t>
            </w:r>
          </w:p>
          <w:p w:rsidR="004A2827" w:rsidRPr="009D44BB" w:rsidRDefault="004A2827" w:rsidP="004A2827">
            <w:pPr>
              <w:pStyle w:val="a9"/>
              <w:shd w:val="clear" w:color="auto" w:fill="FFFFFF"/>
              <w:spacing w:before="35" w:after="35" w:line="347" w:lineRule="atLeast"/>
              <w:ind w:left="1026" w:hanging="66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4. Реализация инициативы «Наша новая школа», введение и продолжение работы по </w:t>
            </w:r>
            <w:proofErr w:type="gramStart"/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федеральным</w:t>
            </w:r>
            <w:proofErr w:type="gramEnd"/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A2827" w:rsidRPr="009D44BB" w:rsidRDefault="004A2827" w:rsidP="004A2827">
            <w:pPr>
              <w:pStyle w:val="a9"/>
              <w:shd w:val="clear" w:color="auto" w:fill="FFFFFF"/>
              <w:spacing w:before="35" w:after="35" w:line="347" w:lineRule="atLeast"/>
              <w:ind w:left="1026" w:hanging="66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государственным стандартам второго поколения.</w:t>
            </w:r>
          </w:p>
          <w:p w:rsidR="004A2827" w:rsidRPr="009D44BB" w:rsidRDefault="004A2827" w:rsidP="004A2827">
            <w:pPr>
              <w:pStyle w:val="a9"/>
              <w:shd w:val="clear" w:color="auto" w:fill="FFFFFF"/>
              <w:spacing w:before="35" w:after="35" w:line="347" w:lineRule="atLeast"/>
              <w:ind w:left="1026" w:hanging="66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A2827" w:rsidRPr="009D44BB" w:rsidRDefault="004A2827" w:rsidP="004A2827">
            <w:pPr>
              <w:pStyle w:val="a9"/>
              <w:shd w:val="clear" w:color="auto" w:fill="FFFFFF"/>
              <w:spacing w:before="35" w:after="35" w:line="347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Приоритетные цели и задачи развития нашей школы: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             Основные направления развития школы напрямую связаны с реализацией инициативы «</w:t>
            </w:r>
            <w:proofErr w:type="gramStart"/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Наша</w:t>
            </w:r>
            <w:proofErr w:type="gramEnd"/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новая школа» и введением ФГОС второго поколения:</w:t>
            </w:r>
          </w:p>
          <w:p w:rsidR="004A2827" w:rsidRPr="009D44BB" w:rsidRDefault="004A2827" w:rsidP="004A2827">
            <w:pPr>
              <w:numPr>
                <w:ilvl w:val="0"/>
                <w:numId w:val="3"/>
              </w:numPr>
              <w:shd w:val="clear" w:color="auto" w:fill="FFFFFF"/>
              <w:spacing w:after="0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школы по новым образовательным стандартам</w:t>
            </w:r>
          </w:p>
          <w:p w:rsidR="004A2827" w:rsidRPr="009D44BB" w:rsidRDefault="004A2827" w:rsidP="004A2827">
            <w:pPr>
              <w:numPr>
                <w:ilvl w:val="0"/>
                <w:numId w:val="3"/>
              </w:numPr>
              <w:shd w:val="clear" w:color="auto" w:fill="FFFFFF"/>
              <w:spacing w:after="0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Дальнейшее развитие социального профиля школы  как  социокультурного центра села.</w:t>
            </w:r>
          </w:p>
          <w:p w:rsidR="004A2827" w:rsidRPr="009D44BB" w:rsidRDefault="004A2827" w:rsidP="004A2827">
            <w:pPr>
              <w:numPr>
                <w:ilvl w:val="0"/>
                <w:numId w:val="3"/>
              </w:numPr>
              <w:shd w:val="clear" w:color="auto" w:fill="FFFFFF"/>
              <w:spacing w:after="0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Сохранение и укрепление здоровья учащихся.</w:t>
            </w:r>
          </w:p>
          <w:p w:rsidR="004A2827" w:rsidRPr="009D44BB" w:rsidRDefault="004A2827" w:rsidP="004A2827">
            <w:pPr>
              <w:numPr>
                <w:ilvl w:val="0"/>
                <w:numId w:val="3"/>
              </w:numPr>
              <w:shd w:val="clear" w:color="auto" w:fill="FFFFFF"/>
              <w:spacing w:after="0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учительского потенциала.</w:t>
            </w:r>
          </w:p>
          <w:p w:rsidR="004A2827" w:rsidRPr="009D44BB" w:rsidRDefault="004A2827" w:rsidP="004A2827">
            <w:pPr>
              <w:numPr>
                <w:ilvl w:val="0"/>
                <w:numId w:val="3"/>
              </w:numPr>
              <w:shd w:val="clear" w:color="auto" w:fill="FFFFFF"/>
              <w:spacing w:after="0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 по программы «Одарённые дети».</w:t>
            </w:r>
          </w:p>
          <w:p w:rsidR="004A2827" w:rsidRPr="009D44BB" w:rsidRDefault="004A2827" w:rsidP="004A2827">
            <w:pPr>
              <w:numPr>
                <w:ilvl w:val="0"/>
                <w:numId w:val="3"/>
              </w:numPr>
              <w:shd w:val="clear" w:color="auto" w:fill="FFFFFF"/>
              <w:spacing w:after="0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программе «Информатизация образовательного пространства».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    Реализация государственных образовательных инициатив в стране, в </w:t>
            </w:r>
            <w:proofErr w:type="gramStart"/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конкретном</w:t>
            </w:r>
            <w:proofErr w:type="gramEnd"/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образовательном </w:t>
            </w:r>
            <w:proofErr w:type="gramStart"/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учреждении</w:t>
            </w:r>
            <w:proofErr w:type="gramEnd"/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зависит от каждого, кто имеет отношение к образованию: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министра, муниципального служащего, руководителя образовательного учреждения, учителя, 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ученика, родителя.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    …Высокое качество образования, качество образовательных услуг начинается на рабочем </w:t>
            </w:r>
          </w:p>
          <w:p w:rsidR="004A2827" w:rsidRPr="009D44BB" w:rsidRDefault="004A2827" w:rsidP="004A2827">
            <w:pPr>
              <w:shd w:val="clear" w:color="auto" w:fill="FFFFFF"/>
              <w:spacing w:before="35" w:after="35" w:line="347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</w:t>
            </w:r>
            <w:proofErr w:type="gramStart"/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месте</w:t>
            </w:r>
            <w:proofErr w:type="gramEnd"/>
            <w:r w:rsidRPr="009D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каждого из нас. От этого во многом зависит и общий результат.</w:t>
            </w:r>
          </w:p>
          <w:p w:rsidR="004A2827" w:rsidRPr="00AA1BEA" w:rsidRDefault="004A2827" w:rsidP="004A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27" w:rsidRPr="009D44BB" w:rsidRDefault="004A2827" w:rsidP="004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827" w:rsidRPr="00FF3844" w:rsidTr="004A2827">
        <w:trPr>
          <w:trHeight w:val="255"/>
        </w:trPr>
        <w:tc>
          <w:tcPr>
            <w:tcW w:w="23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827" w:rsidRPr="00FF3844" w:rsidRDefault="004A2827" w:rsidP="004A2827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</w:tbl>
    <w:p w:rsidR="006E21D6" w:rsidRDefault="006E21D6"/>
    <w:sectPr w:rsidR="006E21D6" w:rsidSect="006E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D8B6F28"/>
    <w:multiLevelType w:val="hybridMultilevel"/>
    <w:tmpl w:val="7932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65A72"/>
    <w:multiLevelType w:val="multilevel"/>
    <w:tmpl w:val="C00E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A2827"/>
    <w:rsid w:val="00047149"/>
    <w:rsid w:val="00060CEA"/>
    <w:rsid w:val="00151B29"/>
    <w:rsid w:val="0019747D"/>
    <w:rsid w:val="002C47AB"/>
    <w:rsid w:val="002D0279"/>
    <w:rsid w:val="004A2827"/>
    <w:rsid w:val="00614B26"/>
    <w:rsid w:val="0067523A"/>
    <w:rsid w:val="006E21D6"/>
    <w:rsid w:val="00757327"/>
    <w:rsid w:val="007C6D17"/>
    <w:rsid w:val="007F04DB"/>
    <w:rsid w:val="00844BE3"/>
    <w:rsid w:val="00905BFA"/>
    <w:rsid w:val="0094037E"/>
    <w:rsid w:val="00B50A54"/>
    <w:rsid w:val="00C17C35"/>
    <w:rsid w:val="00D43228"/>
    <w:rsid w:val="00E2473C"/>
    <w:rsid w:val="00E525C6"/>
    <w:rsid w:val="00E52B2E"/>
    <w:rsid w:val="00F233E8"/>
    <w:rsid w:val="00FD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82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basedOn w:val="a"/>
    <w:rsid w:val="004A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A28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">
    <w:name w:val="plaintext"/>
    <w:basedOn w:val="a"/>
    <w:rsid w:val="004A2827"/>
    <w:pPr>
      <w:spacing w:after="120" w:line="270" w:lineRule="atLeast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a6">
    <w:name w:val="Normal (Web)"/>
    <w:basedOn w:val="a"/>
    <w:uiPriority w:val="99"/>
    <w:rsid w:val="004A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4A282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locked/>
    <w:rsid w:val="004A2827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A282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A2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snovschool.ru/finansovo-khozyaystvennaya-deyatel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звено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старшее звено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hape val="cylinder"/>
        <c:axId val="151438848"/>
        <c:axId val="114656384"/>
        <c:axId val="0"/>
      </c:bar3DChart>
      <c:catAx>
        <c:axId val="151438848"/>
        <c:scaling>
          <c:orientation val="minMax"/>
        </c:scaling>
        <c:axPos val="b"/>
        <c:numFmt formatCode="General" sourceLinked="1"/>
        <c:tickLblPos val="nextTo"/>
        <c:crossAx val="114656384"/>
        <c:crosses val="autoZero"/>
        <c:auto val="1"/>
        <c:lblAlgn val="ctr"/>
        <c:lblOffset val="100"/>
      </c:catAx>
      <c:valAx>
        <c:axId val="114656384"/>
        <c:scaling>
          <c:orientation val="minMax"/>
        </c:scaling>
        <c:axPos val="l"/>
        <c:majorGridlines/>
        <c:numFmt formatCode="General" sourceLinked="1"/>
        <c:tickLblPos val="nextTo"/>
        <c:crossAx val="151438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ступень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ступень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ступень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83</c:v>
                </c:pt>
              </c:numCache>
            </c:numRef>
          </c:val>
        </c:ser>
        <c:shape val="cylinder"/>
        <c:axId val="113195264"/>
        <c:axId val="114626560"/>
        <c:axId val="0"/>
      </c:bar3DChart>
      <c:catAx>
        <c:axId val="113195264"/>
        <c:scaling>
          <c:orientation val="minMax"/>
        </c:scaling>
        <c:axPos val="b"/>
        <c:numFmt formatCode="General" sourceLinked="1"/>
        <c:tickLblPos val="nextTo"/>
        <c:crossAx val="114626560"/>
        <c:crosses val="autoZero"/>
        <c:auto val="1"/>
        <c:lblAlgn val="ctr"/>
        <c:lblOffset val="100"/>
      </c:catAx>
      <c:valAx>
        <c:axId val="114626560"/>
        <c:scaling>
          <c:orientation val="minMax"/>
        </c:scaling>
        <c:axPos val="l"/>
        <c:majorGridlines/>
        <c:numFmt formatCode="General" sourceLinked="1"/>
        <c:tickLblPos val="nextTo"/>
        <c:crossAx val="113195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20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Сосновская СОШ</Company>
  <LinksUpToDate>false</LinksUpToDate>
  <CharactersWithSpaces>36970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 Дмитриевич</cp:lastModifiedBy>
  <cp:revision>2</cp:revision>
  <dcterms:created xsi:type="dcterms:W3CDTF">2006-05-12T01:46:00Z</dcterms:created>
  <dcterms:modified xsi:type="dcterms:W3CDTF">2015-09-09T19:33:00Z</dcterms:modified>
</cp:coreProperties>
</file>