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39" w:rsidRPr="001E4FBD" w:rsidRDefault="00A66D39" w:rsidP="00A66D39">
      <w:pPr>
        <w:rPr>
          <w:rFonts w:ascii="Times New Roman" w:hAnsi="Times New Roman" w:cs="Times New Roman"/>
          <w:b/>
          <w:sz w:val="36"/>
          <w:szCs w:val="36"/>
        </w:rPr>
      </w:pPr>
    </w:p>
    <w:p w:rsidR="00A66D39" w:rsidRPr="001E4FBD" w:rsidRDefault="00A66D39" w:rsidP="00A66D39">
      <w:pPr>
        <w:spacing w:line="360" w:lineRule="auto"/>
        <w:jc w:val="center"/>
        <w:rPr>
          <w:rFonts w:ascii="Times New Roman" w:hAnsi="Times New Roman" w:cs="Times New Roman"/>
        </w:rPr>
      </w:pPr>
      <w:r w:rsidRPr="001E4FB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71270" cy="6515100"/>
            <wp:effectExtent l="19050" t="0" r="5080" b="0"/>
            <wp:wrapNone/>
            <wp:docPr id="15" name="Рисунок 15" descr="PENCIL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NCIL2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FB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0</wp:posOffset>
            </wp:positionV>
            <wp:extent cx="1271270" cy="6515100"/>
            <wp:effectExtent l="19050" t="0" r="5080" b="0"/>
            <wp:wrapNone/>
            <wp:docPr id="14" name="Рисунок 14" descr="PENCIL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NCIL2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658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05pt;height:35.55pt" fillcolor="yellow" strokecolor="green">
            <v:fill color2="#333" rotate="t" focus="100%" type="gradient"/>
            <v:shadow on="t" color="#b2b2b2" opacity="52429f" offset="3pt"/>
            <v:textpath style="font-family:&quot;Times New Roman&quot;;font-size:24pt;font-weight:bold;v-text-kern:t" trim="t" fitpath="t" string="Что должен знать и уметь ребенок перед школой"/>
          </v:shape>
        </w:pic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4FBD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1E4FBD">
        <w:rPr>
          <w:rFonts w:ascii="Times New Roman" w:hAnsi="Times New Roman" w:cs="Times New Roman"/>
          <w:sz w:val="28"/>
          <w:szCs w:val="28"/>
        </w:rPr>
        <w:t xml:space="preserve"> фамилию, имя и отчество.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2. Дату рождения и возраст.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3. Ф.И.О. родителей, их место работы, должность.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4. Адрес (поселок, улица, номер дома, квартиры).</w:t>
      </w:r>
      <w:r w:rsidRPr="001E4FBD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5. Знание диких, домашних животных.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E4FBD">
        <w:rPr>
          <w:rFonts w:ascii="Times New Roman" w:hAnsi="Times New Roman" w:cs="Times New Roman"/>
          <w:sz w:val="28"/>
          <w:szCs w:val="28"/>
        </w:rPr>
        <w:t>Знание растений, деревьев, мебели, цветов, посуды, одежды, игрушек, насекомых, птиц (например: береза, осина, липа, тополь, клен, ель – это деревья).</w:t>
      </w:r>
      <w:proofErr w:type="gramEnd"/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7. Знать месяцы, времена года, дни недели.</w:t>
      </w:r>
    </w:p>
    <w:p w:rsidR="00A66D39" w:rsidRPr="001E4FBD" w:rsidRDefault="00A66D39" w:rsidP="00A66D39">
      <w:pPr>
        <w:jc w:val="center"/>
        <w:rPr>
          <w:rFonts w:ascii="Times New Roman" w:hAnsi="Times New Roman" w:cs="Times New Roman"/>
          <w:sz w:val="25"/>
          <w:szCs w:val="25"/>
        </w:rPr>
      </w:pPr>
      <w:r w:rsidRPr="001E4FBD">
        <w:rPr>
          <w:rFonts w:ascii="Times New Roman" w:hAnsi="Times New Roman" w:cs="Times New Roman"/>
          <w:sz w:val="25"/>
          <w:szCs w:val="25"/>
        </w:rPr>
        <w:t>РАЗВИТИЕ РЕЧИ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5"/>
          <w:szCs w:val="25"/>
        </w:rPr>
        <w:t xml:space="preserve">1. Участвовать в коллективном разговоре: задавать вопросы, отвечать на них, </w:t>
      </w:r>
      <w:r w:rsidRPr="001E4FBD">
        <w:rPr>
          <w:rFonts w:ascii="Times New Roman" w:hAnsi="Times New Roman" w:cs="Times New Roman"/>
          <w:sz w:val="28"/>
          <w:szCs w:val="28"/>
        </w:rPr>
        <w:t>аргументировать ответ, последовательно и логично, понятно для собеседников рассказать о факте, событии, явлении.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2. Быть доброжелательным собеседником, говорить спокойно, не повышая голоса.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3. Употреблять синонимы, антонимы, сложные предложения разных видов.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4. Различать звук, слог, слово, предложение. Находить в предложении слова с заданным звуком, определять место звука в слове.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5. Различать гласные, согласные, твердые, мягкие звуки.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6. Рассказывать рассказы по картинкам.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7. Заучивать наизусть стихи.</w:t>
      </w:r>
    </w:p>
    <w:p w:rsidR="00A66D39" w:rsidRPr="001E4FBD" w:rsidRDefault="00A66D39" w:rsidP="00A66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МАТЕМАТИКА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1. Состав чисел первого десятка (из отдельных единиц) и состав чисел первого пятка из двух меньших.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2. Как получить каждое число первого десятка, прибавляя единицу к предыдущему и вычитая единицу из следующего за ним в ряду.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3. Цифры от 1 до 10, знаки +, –, =, монеты достоинством 1, 5, 10 копеек.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4. Называть числа в прямом и обратном порядке, называть последующее и предыдущее число.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5. Соотносить цифру и число предметов.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6. Составлять и решать задачи в одно действие на сложение и вычитание, пользоваться арифметическими знаками действий.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7. Составлять из нескольких треугольников, четырехугольников фигуры большего размера.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8. Делить круг, квадрат на две и четыре равные части.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9. Ориентироваться на листе клетчатой бумаги (левее, правее, выше, ниже).</w:t>
      </w: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D39" w:rsidRPr="001E4FBD" w:rsidRDefault="00A66D39" w:rsidP="00A66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89F" w:rsidRDefault="005D489F"/>
    <w:sectPr w:rsidR="005D489F" w:rsidSect="00A66D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6D39"/>
    <w:rsid w:val="005D489F"/>
    <w:rsid w:val="00A6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3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Дмитриевич</dc:creator>
  <cp:keywords/>
  <dc:description/>
  <cp:lastModifiedBy>Александр Дмитриевич</cp:lastModifiedBy>
  <cp:revision>2</cp:revision>
  <dcterms:created xsi:type="dcterms:W3CDTF">2013-09-13T08:13:00Z</dcterms:created>
  <dcterms:modified xsi:type="dcterms:W3CDTF">2013-09-13T08:13:00Z</dcterms:modified>
</cp:coreProperties>
</file>